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A6" w:rsidRDefault="00DA27A6" w:rsidP="00DA27A6">
      <w:pPr>
        <w:tabs>
          <w:tab w:val="left" w:pos="3600"/>
        </w:tabs>
        <w:overflowPunct w:val="0"/>
        <w:jc w:val="center"/>
        <w:textAlignment w:val="baseline"/>
      </w:pPr>
    </w:p>
    <w:p w:rsidR="00DA27A6" w:rsidRPr="00DA27A6" w:rsidRDefault="00DA27A6" w:rsidP="00DA27A6">
      <w:pPr>
        <w:tabs>
          <w:tab w:val="left" w:pos="3600"/>
        </w:tabs>
        <w:overflowPunct w:val="0"/>
        <w:jc w:val="center"/>
        <w:textAlignment w:val="baseline"/>
        <w:rPr>
          <w:sz w:val="24"/>
          <w:szCs w:val="24"/>
        </w:rPr>
      </w:pPr>
      <w:r w:rsidRPr="00DA27A6">
        <w:rPr>
          <w:sz w:val="24"/>
          <w:szCs w:val="24"/>
        </w:rPr>
        <w:t xml:space="preserve">МУ «ОДО </w:t>
      </w:r>
      <w:proofErr w:type="spellStart"/>
      <w:r w:rsidRPr="00DA27A6">
        <w:rPr>
          <w:sz w:val="24"/>
          <w:szCs w:val="24"/>
        </w:rPr>
        <w:t>Урус-Мартановского</w:t>
      </w:r>
      <w:proofErr w:type="spellEnd"/>
      <w:r w:rsidRPr="00DA27A6">
        <w:rPr>
          <w:sz w:val="24"/>
          <w:szCs w:val="24"/>
        </w:rPr>
        <w:t xml:space="preserve"> муниципального района»</w:t>
      </w:r>
    </w:p>
    <w:p w:rsidR="00DA27A6" w:rsidRPr="00DA27A6" w:rsidRDefault="00DA27A6" w:rsidP="00DA27A6">
      <w:pPr>
        <w:jc w:val="center"/>
        <w:rPr>
          <w:b/>
          <w:sz w:val="24"/>
          <w:szCs w:val="24"/>
        </w:rPr>
      </w:pPr>
      <w:r w:rsidRPr="00DA27A6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DA27A6" w:rsidRPr="00DA27A6" w:rsidRDefault="00DA27A6" w:rsidP="00DA27A6">
      <w:pPr>
        <w:pStyle w:val="a9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DA27A6">
        <w:rPr>
          <w:rFonts w:ascii="Times New Roman" w:hAnsi="Times New Roman"/>
          <w:b/>
        </w:rPr>
        <w:t xml:space="preserve"> «ДЕТСКИЙ САД «АМИНА» С. ШАЛАЖИ </w:t>
      </w:r>
    </w:p>
    <w:p w:rsidR="00DA27A6" w:rsidRPr="00DA27A6" w:rsidRDefault="00DA27A6" w:rsidP="00DA27A6">
      <w:pPr>
        <w:pStyle w:val="a9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DA27A6">
        <w:rPr>
          <w:rFonts w:ascii="Times New Roman" w:hAnsi="Times New Roman"/>
          <w:b/>
        </w:rPr>
        <w:t>УРУС-МАРТАНОВСКОГО МУНИЦИПАЛЬНОГО РАЙОНА»</w:t>
      </w:r>
    </w:p>
    <w:p w:rsidR="00DA27A6" w:rsidRPr="00DA27A6" w:rsidRDefault="00DA27A6" w:rsidP="00DA27A6">
      <w:pPr>
        <w:pStyle w:val="a9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DA27A6"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 w:rsidRPr="00DA27A6">
        <w:rPr>
          <w:rFonts w:ascii="Times New Roman" w:hAnsi="Times New Roman"/>
          <w:b/>
        </w:rPr>
        <w:t>Шалажи</w:t>
      </w:r>
      <w:proofErr w:type="spellEnd"/>
      <w:r w:rsidRPr="00DA27A6">
        <w:rPr>
          <w:rFonts w:ascii="Times New Roman" w:hAnsi="Times New Roman"/>
          <w:b/>
        </w:rPr>
        <w:t>»)</w:t>
      </w:r>
    </w:p>
    <w:p w:rsidR="00DA27A6" w:rsidRPr="00DA27A6" w:rsidRDefault="00DA27A6" w:rsidP="00DA27A6">
      <w:pPr>
        <w:pStyle w:val="a9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DA27A6" w:rsidRPr="00DA27A6" w:rsidRDefault="00DA27A6" w:rsidP="00DA27A6">
      <w:pPr>
        <w:pStyle w:val="a9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 w:rsidRPr="00DA27A6">
        <w:rPr>
          <w:rFonts w:ascii="Times New Roman" w:hAnsi="Times New Roman" w:cs="Times New Roman"/>
        </w:rPr>
        <w:t xml:space="preserve">МУ </w:t>
      </w:r>
      <w:r w:rsidRPr="00DA27A6">
        <w:rPr>
          <w:rFonts w:ascii="Times New Roman" w:hAnsi="Times New Roman"/>
        </w:rPr>
        <w:t>«</w:t>
      </w:r>
      <w:proofErr w:type="spellStart"/>
      <w:r w:rsidRPr="00DA27A6">
        <w:rPr>
          <w:rFonts w:ascii="Times New Roman" w:hAnsi="Times New Roman"/>
        </w:rPr>
        <w:t>Хьалха-Мартанан</w:t>
      </w:r>
      <w:proofErr w:type="spellEnd"/>
      <w:r w:rsidRPr="00DA27A6">
        <w:rPr>
          <w:rFonts w:ascii="Times New Roman" w:hAnsi="Times New Roman"/>
        </w:rPr>
        <w:t xml:space="preserve"> </w:t>
      </w:r>
      <w:proofErr w:type="spellStart"/>
      <w:r w:rsidRPr="00DA27A6">
        <w:rPr>
          <w:rFonts w:ascii="Times New Roman" w:hAnsi="Times New Roman"/>
        </w:rPr>
        <w:t>муниципальни</w:t>
      </w:r>
      <w:proofErr w:type="spellEnd"/>
      <w:r w:rsidRPr="00DA27A6">
        <w:rPr>
          <w:rFonts w:ascii="Times New Roman" w:hAnsi="Times New Roman"/>
        </w:rPr>
        <w:t xml:space="preserve"> к</w:t>
      </w:r>
      <w:proofErr w:type="gramStart"/>
      <w:r w:rsidRPr="00DA27A6">
        <w:rPr>
          <w:rFonts w:ascii="Times New Roman" w:hAnsi="Times New Roman"/>
          <w:lang w:val="en-US"/>
        </w:rPr>
        <w:t>I</w:t>
      </w:r>
      <w:proofErr w:type="spellStart"/>
      <w:proofErr w:type="gramEnd"/>
      <w:r w:rsidRPr="00DA27A6">
        <w:rPr>
          <w:rFonts w:ascii="Times New Roman" w:hAnsi="Times New Roman"/>
        </w:rPr>
        <w:t>оштан</w:t>
      </w:r>
      <w:proofErr w:type="spellEnd"/>
      <w:r w:rsidRPr="00DA27A6">
        <w:rPr>
          <w:rFonts w:ascii="Times New Roman" w:hAnsi="Times New Roman"/>
        </w:rPr>
        <w:t xml:space="preserve"> ШДО</w:t>
      </w:r>
      <w:r w:rsidRPr="00DA27A6">
        <w:rPr>
          <w:rFonts w:ascii="Times New Roman" w:hAnsi="Times New Roman" w:cs="Times New Roman"/>
        </w:rPr>
        <w:t>»</w:t>
      </w:r>
    </w:p>
    <w:p w:rsidR="00DA27A6" w:rsidRPr="00DA27A6" w:rsidRDefault="00DA27A6" w:rsidP="00DA27A6">
      <w:pPr>
        <w:pStyle w:val="a9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DA27A6">
        <w:rPr>
          <w:rFonts w:ascii="Times New Roman" w:hAnsi="Times New Roman"/>
          <w:b/>
        </w:rPr>
        <w:t>Муниципальни</w:t>
      </w:r>
      <w:proofErr w:type="spellEnd"/>
      <w:r w:rsidRPr="00DA27A6">
        <w:rPr>
          <w:rFonts w:ascii="Times New Roman" w:hAnsi="Times New Roman"/>
          <w:b/>
        </w:rPr>
        <w:t xml:space="preserve"> </w:t>
      </w:r>
      <w:proofErr w:type="spellStart"/>
      <w:r w:rsidRPr="00DA27A6">
        <w:rPr>
          <w:rFonts w:ascii="Times New Roman" w:hAnsi="Times New Roman"/>
          <w:b/>
        </w:rPr>
        <w:t>бюджетни</w:t>
      </w:r>
      <w:proofErr w:type="spellEnd"/>
      <w:r w:rsidRPr="00DA27A6">
        <w:rPr>
          <w:rFonts w:ascii="Times New Roman" w:hAnsi="Times New Roman"/>
          <w:b/>
        </w:rPr>
        <w:t xml:space="preserve"> </w:t>
      </w:r>
      <w:proofErr w:type="spellStart"/>
      <w:r w:rsidRPr="00DA27A6">
        <w:rPr>
          <w:rFonts w:ascii="Times New Roman" w:hAnsi="Times New Roman"/>
          <w:b/>
        </w:rPr>
        <w:t>школазхойн</w:t>
      </w:r>
      <w:proofErr w:type="spellEnd"/>
      <w:r w:rsidRPr="00DA27A6">
        <w:rPr>
          <w:rFonts w:ascii="Times New Roman" w:hAnsi="Times New Roman"/>
          <w:b/>
        </w:rPr>
        <w:t xml:space="preserve"> </w:t>
      </w:r>
      <w:proofErr w:type="spellStart"/>
      <w:r w:rsidRPr="00DA27A6">
        <w:rPr>
          <w:rFonts w:ascii="Times New Roman" w:hAnsi="Times New Roman"/>
          <w:b/>
        </w:rPr>
        <w:t>дешаран</w:t>
      </w:r>
      <w:proofErr w:type="spellEnd"/>
      <w:r w:rsidRPr="00DA27A6">
        <w:rPr>
          <w:rFonts w:ascii="Times New Roman" w:hAnsi="Times New Roman"/>
          <w:b/>
        </w:rPr>
        <w:t xml:space="preserve"> </w:t>
      </w:r>
      <w:proofErr w:type="spellStart"/>
      <w:r w:rsidRPr="00DA27A6">
        <w:rPr>
          <w:rFonts w:ascii="Times New Roman" w:hAnsi="Times New Roman"/>
          <w:b/>
        </w:rPr>
        <w:t>учреждени</w:t>
      </w:r>
      <w:proofErr w:type="spellEnd"/>
      <w:r w:rsidRPr="00DA27A6">
        <w:rPr>
          <w:rFonts w:ascii="Times New Roman" w:hAnsi="Times New Roman"/>
          <w:b/>
        </w:rPr>
        <w:t xml:space="preserve"> </w:t>
      </w:r>
    </w:p>
    <w:p w:rsidR="00DA27A6" w:rsidRPr="00DA27A6" w:rsidRDefault="00DA27A6" w:rsidP="00DA27A6">
      <w:pPr>
        <w:pStyle w:val="a9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DA27A6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DA27A6">
        <w:rPr>
          <w:rFonts w:ascii="Times New Roman" w:hAnsi="Times New Roman"/>
          <w:b/>
          <w:lang w:val="en-US"/>
        </w:rPr>
        <w:t>I</w:t>
      </w:r>
      <w:proofErr w:type="gramEnd"/>
      <w:r w:rsidRPr="00DA27A6">
        <w:rPr>
          <w:rFonts w:ascii="Times New Roman" w:hAnsi="Times New Roman"/>
          <w:b/>
        </w:rPr>
        <w:t xml:space="preserve">ОШТАН </w:t>
      </w:r>
    </w:p>
    <w:p w:rsidR="00DA27A6" w:rsidRPr="00DA27A6" w:rsidRDefault="00DA27A6" w:rsidP="00DA27A6">
      <w:pPr>
        <w:pStyle w:val="a9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DA27A6">
        <w:rPr>
          <w:rFonts w:ascii="Times New Roman" w:hAnsi="Times New Roman"/>
          <w:b/>
        </w:rPr>
        <w:t>ШАЛАЖА ЮЬРТАН БЕРИЙН БЕШ «АМИНА»</w:t>
      </w:r>
    </w:p>
    <w:p w:rsidR="00DA27A6" w:rsidRPr="00DA27A6" w:rsidRDefault="00DA27A6" w:rsidP="00DA27A6">
      <w:pPr>
        <w:pStyle w:val="a9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DA27A6">
        <w:rPr>
          <w:rStyle w:val="aa"/>
          <w:rFonts w:ascii="Times New Roman" w:hAnsi="Times New Roman"/>
        </w:rPr>
        <w:t>(</w:t>
      </w:r>
      <w:r w:rsidRPr="00DA27A6">
        <w:rPr>
          <w:rFonts w:ascii="Times New Roman" w:hAnsi="Times New Roman"/>
          <w:b/>
        </w:rPr>
        <w:t>МБШДУ «</w:t>
      </w:r>
      <w:proofErr w:type="spellStart"/>
      <w:r w:rsidRPr="00DA27A6">
        <w:rPr>
          <w:rFonts w:ascii="Times New Roman" w:hAnsi="Times New Roman"/>
          <w:b/>
        </w:rPr>
        <w:t>Шалажа</w:t>
      </w:r>
      <w:proofErr w:type="spellEnd"/>
      <w:r w:rsidRPr="00DA27A6">
        <w:rPr>
          <w:rFonts w:ascii="Times New Roman" w:hAnsi="Times New Roman"/>
          <w:b/>
        </w:rPr>
        <w:t xml:space="preserve"> </w:t>
      </w:r>
      <w:proofErr w:type="spellStart"/>
      <w:r w:rsidRPr="00DA27A6">
        <w:rPr>
          <w:rFonts w:ascii="Times New Roman" w:hAnsi="Times New Roman"/>
          <w:b/>
        </w:rPr>
        <w:t>юьртан</w:t>
      </w:r>
      <w:proofErr w:type="spellEnd"/>
      <w:r w:rsidRPr="00DA27A6">
        <w:rPr>
          <w:rFonts w:ascii="Times New Roman" w:hAnsi="Times New Roman"/>
          <w:b/>
        </w:rPr>
        <w:t xml:space="preserve"> </w:t>
      </w:r>
      <w:proofErr w:type="spellStart"/>
      <w:r w:rsidRPr="00DA27A6">
        <w:rPr>
          <w:rFonts w:ascii="Times New Roman" w:hAnsi="Times New Roman"/>
          <w:b/>
        </w:rPr>
        <w:t>берийн</w:t>
      </w:r>
      <w:proofErr w:type="spellEnd"/>
      <w:r w:rsidRPr="00DA27A6">
        <w:rPr>
          <w:rFonts w:ascii="Times New Roman" w:hAnsi="Times New Roman"/>
          <w:b/>
        </w:rPr>
        <w:t xml:space="preserve"> </w:t>
      </w:r>
      <w:proofErr w:type="spellStart"/>
      <w:r w:rsidRPr="00DA27A6">
        <w:rPr>
          <w:rFonts w:ascii="Times New Roman" w:hAnsi="Times New Roman"/>
          <w:b/>
        </w:rPr>
        <w:t>беш</w:t>
      </w:r>
      <w:proofErr w:type="spellEnd"/>
      <w:r w:rsidRPr="00DA27A6">
        <w:rPr>
          <w:rFonts w:ascii="Times New Roman" w:hAnsi="Times New Roman"/>
          <w:b/>
        </w:rPr>
        <w:t xml:space="preserve"> «Амина»)</w:t>
      </w:r>
    </w:p>
    <w:p w:rsidR="00DA27A6" w:rsidRPr="00DA27A6" w:rsidRDefault="00DA27A6" w:rsidP="00DA27A6">
      <w:pPr>
        <w:ind w:right="6"/>
        <w:jc w:val="center"/>
        <w:rPr>
          <w:rStyle w:val="aa"/>
          <w:bCs w:val="0"/>
          <w:sz w:val="24"/>
          <w:szCs w:val="24"/>
        </w:rPr>
      </w:pPr>
    </w:p>
    <w:p w:rsidR="00764D72" w:rsidRPr="00764D72" w:rsidRDefault="00764D72" w:rsidP="00764D72">
      <w:pPr>
        <w:widowControl w:val="0"/>
        <w:autoSpaceDE w:val="0"/>
        <w:autoSpaceDN w:val="0"/>
        <w:adjustRightInd w:val="0"/>
        <w:spacing w:after="160" w:line="259" w:lineRule="auto"/>
        <w:contextualSpacing/>
        <w:rPr>
          <w:b/>
          <w:sz w:val="36"/>
          <w:szCs w:val="24"/>
        </w:rPr>
      </w:pPr>
    </w:p>
    <w:p w:rsidR="00AD0F6C" w:rsidRPr="00B1555F" w:rsidRDefault="00764D72" w:rsidP="00764D72">
      <w:pPr>
        <w:jc w:val="center"/>
        <w:rPr>
          <w:b/>
          <w:color w:val="000000"/>
          <w:szCs w:val="20"/>
        </w:rPr>
      </w:pPr>
      <w:r w:rsidRPr="00B1555F">
        <w:rPr>
          <w:b/>
          <w:color w:val="000000"/>
          <w:szCs w:val="20"/>
        </w:rPr>
        <w:t xml:space="preserve">Сведения о </w:t>
      </w:r>
      <w:proofErr w:type="gramStart"/>
      <w:r w:rsidRPr="00B1555F">
        <w:rPr>
          <w:b/>
          <w:color w:val="000000"/>
          <w:szCs w:val="20"/>
        </w:rPr>
        <w:t>положениях</w:t>
      </w:r>
      <w:proofErr w:type="gramEnd"/>
      <w:r w:rsidRPr="00B1555F">
        <w:rPr>
          <w:b/>
          <w:color w:val="000000"/>
          <w:szCs w:val="20"/>
        </w:rPr>
        <w:t xml:space="preserve"> о структурных подразделениях (об органах управления) с приложением копий указанных положений (при их наличии))</w:t>
      </w:r>
    </w:p>
    <w:p w:rsidR="00764D72" w:rsidRDefault="00764D72" w:rsidP="00764D72">
      <w:pPr>
        <w:jc w:val="center"/>
        <w:rPr>
          <w:b/>
          <w:color w:val="000000"/>
          <w:szCs w:val="20"/>
        </w:rPr>
      </w:pPr>
    </w:p>
    <w:p w:rsidR="00B1555F" w:rsidRPr="00B1555F" w:rsidRDefault="00B1555F" w:rsidP="00B1555F">
      <w:pPr>
        <w:jc w:val="center"/>
        <w:rPr>
          <w:b/>
          <w:bCs/>
        </w:rPr>
      </w:pPr>
      <w:r w:rsidRPr="00B1555F">
        <w:rPr>
          <w:b/>
          <w:bCs/>
        </w:rPr>
        <w:t>1. Информация о структуре ДОУ</w:t>
      </w:r>
    </w:p>
    <w:p w:rsidR="00B1555F" w:rsidRPr="00B1555F" w:rsidRDefault="00B1555F" w:rsidP="00B1555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B1555F" w:rsidRPr="00B1555F" w:rsidRDefault="00B1555F" w:rsidP="00B1555F">
      <w:r w:rsidRPr="00B1555F">
        <w:rPr>
          <w:b/>
          <w:bCs/>
          <w:iCs/>
          <w:u w:val="single"/>
        </w:rPr>
        <w:t>Руководство детского сада.</w:t>
      </w:r>
    </w:p>
    <w:p w:rsidR="00B1555F" w:rsidRPr="00B1555F" w:rsidRDefault="00B1555F" w:rsidP="00B1555F">
      <w:pPr>
        <w:spacing w:before="90" w:after="90"/>
      </w:pPr>
      <w:r w:rsidRPr="00B1555F">
        <w:rPr>
          <w:b/>
          <w:bCs/>
          <w:iCs/>
        </w:rPr>
        <w:t>К администрации дошкольного учреждения относятся:</w:t>
      </w:r>
    </w:p>
    <w:p w:rsidR="00B1555F" w:rsidRPr="00B1555F" w:rsidRDefault="00B1555F" w:rsidP="00B1555F">
      <w:pPr>
        <w:spacing w:before="90" w:after="90"/>
      </w:pPr>
      <w:r w:rsidRPr="00B1555F">
        <w:t>-</w:t>
      </w:r>
      <w:r w:rsidRPr="00B1555F">
        <w:rPr>
          <w:b/>
          <w:bCs/>
          <w:iCs/>
        </w:rPr>
        <w:t>Заведующий детским садом</w:t>
      </w:r>
    </w:p>
    <w:p w:rsidR="00B1555F" w:rsidRPr="00B1555F" w:rsidRDefault="00B1555F" w:rsidP="00B1555F">
      <w:pPr>
        <w:spacing w:before="90" w:after="90"/>
      </w:pPr>
      <w:r w:rsidRPr="00B1555F">
        <w:t>- </w:t>
      </w:r>
      <w:r w:rsidRPr="00B1555F">
        <w:rPr>
          <w:b/>
          <w:bCs/>
          <w:iCs/>
        </w:rPr>
        <w:t>завхоз</w:t>
      </w:r>
    </w:p>
    <w:p w:rsidR="00B1555F" w:rsidRPr="00B1555F" w:rsidRDefault="00B1555F" w:rsidP="00B1555F">
      <w:r w:rsidRPr="00B1555F">
        <w:rPr>
          <w:b/>
          <w:bCs/>
          <w:iCs/>
          <w:u w:val="single"/>
        </w:rPr>
        <w:t>Заведующий  детским садом-</w:t>
      </w:r>
    </w:p>
    <w:p w:rsidR="00B1555F" w:rsidRPr="00B1555F" w:rsidRDefault="00B1555F" w:rsidP="00B1555F">
      <w:pPr>
        <w:spacing w:before="90" w:after="90"/>
        <w:jc w:val="both"/>
      </w:pPr>
      <w:r w:rsidRPr="00B1555F"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B1555F" w:rsidRPr="00B1555F" w:rsidRDefault="00B1555F" w:rsidP="00B1555F">
      <w:pPr>
        <w:spacing w:before="90" w:after="90"/>
        <w:jc w:val="both"/>
      </w:pPr>
      <w:r w:rsidRPr="00B1555F"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Завхоз - </w:t>
      </w:r>
      <w:r w:rsidRPr="00B1555F">
        <w:t xml:space="preserve"> руководит работами по хозяйственному обслуживанию детского сада. Заказывает поставщикам продукты питания, следит за качеством </w:t>
      </w:r>
      <w:r w:rsidRPr="00B1555F">
        <w:lastRenderedPageBreak/>
        <w:t>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Основной педагогический состав:</w:t>
      </w:r>
    </w:p>
    <w:p w:rsidR="00B1555F" w:rsidRPr="00B1555F" w:rsidRDefault="00B1555F" w:rsidP="00B1555F">
      <w:pPr>
        <w:spacing w:before="90" w:after="90"/>
        <w:jc w:val="both"/>
      </w:pPr>
      <w:r w:rsidRPr="00B1555F"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Воспитатель  -</w:t>
      </w:r>
    </w:p>
    <w:p w:rsidR="00B1555F" w:rsidRPr="00B1555F" w:rsidRDefault="00B1555F" w:rsidP="00B1555F">
      <w:pPr>
        <w:spacing w:before="90" w:after="90"/>
        <w:jc w:val="both"/>
      </w:pPr>
      <w:r w:rsidRPr="00B1555F"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:rsidR="00B1555F" w:rsidRPr="00B1555F" w:rsidRDefault="00B1555F" w:rsidP="00B1555F">
      <w:pPr>
        <w:spacing w:before="90" w:after="90"/>
        <w:jc w:val="both"/>
      </w:pPr>
      <w:r w:rsidRPr="00B1555F"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 Музыкальный руководитель-</w:t>
      </w:r>
    </w:p>
    <w:p w:rsidR="00B1555F" w:rsidRPr="00B1555F" w:rsidRDefault="00B1555F" w:rsidP="00B1555F">
      <w:pPr>
        <w:spacing w:before="90" w:after="90"/>
        <w:jc w:val="both"/>
      </w:pPr>
      <w:r w:rsidRPr="00B1555F"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Медицинские работники: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 медицинская сестра -</w:t>
      </w:r>
    </w:p>
    <w:p w:rsidR="00B1555F" w:rsidRPr="00B1555F" w:rsidRDefault="00B1555F" w:rsidP="00B1555F">
      <w:pPr>
        <w:spacing w:before="90" w:after="90"/>
        <w:jc w:val="both"/>
      </w:pPr>
      <w:r w:rsidRPr="00B1555F"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B1555F" w:rsidRPr="00B1555F" w:rsidRDefault="00B1555F" w:rsidP="00B1555F">
      <w:pPr>
        <w:spacing w:before="90" w:after="90"/>
        <w:jc w:val="both"/>
      </w:pPr>
      <w:r w:rsidRPr="00B1555F">
        <w:t xml:space="preserve"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</w:t>
      </w:r>
      <w:r w:rsidRPr="00B1555F">
        <w:lastRenderedPageBreak/>
        <w:t>за выполнением графика получения пищи группами и проводит ежедневный обход групп, проверяя организацию питания в группах.</w:t>
      </w:r>
    </w:p>
    <w:p w:rsidR="00B1555F" w:rsidRPr="00B1555F" w:rsidRDefault="00B1555F" w:rsidP="00B1555F">
      <w:pPr>
        <w:spacing w:before="90" w:after="90"/>
        <w:jc w:val="both"/>
      </w:pPr>
      <w:r w:rsidRPr="00B1555F">
        <w:t>Согласовывает с родителями профилактические прививки детей, планируемые в дошкольном учреждении.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Младший обслуживающий персонал:</w:t>
      </w:r>
    </w:p>
    <w:p w:rsidR="00B1555F" w:rsidRPr="00B1555F" w:rsidRDefault="00B1555F" w:rsidP="00B1555F">
      <w:pPr>
        <w:spacing w:before="90" w:after="90"/>
        <w:jc w:val="both"/>
      </w:pPr>
      <w:r w:rsidRPr="00B1555F">
        <w:t> К младшему обслуживающему персоналу относятся </w:t>
      </w:r>
      <w:r w:rsidRPr="00B1555F">
        <w:rPr>
          <w:b/>
          <w:bCs/>
        </w:rPr>
        <w:t>помощник воспитателя, повар, дворник, машинист по стирке и ремонту белья, кастелянша, кладовщик.</w:t>
      </w:r>
      <w:r w:rsidRPr="00B1555F"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B1555F" w:rsidRPr="00B1555F" w:rsidRDefault="00B1555F" w:rsidP="00B1555F">
      <w:pPr>
        <w:jc w:val="both"/>
      </w:pPr>
      <w:r w:rsidRPr="00B1555F">
        <w:t> </w:t>
      </w:r>
      <w:r w:rsidRPr="00B1555F">
        <w:rPr>
          <w:b/>
          <w:bCs/>
          <w:iCs/>
          <w:u w:val="single"/>
        </w:rPr>
        <w:t>Помощник воспитателя -</w:t>
      </w:r>
    </w:p>
    <w:p w:rsidR="00B1555F" w:rsidRPr="00B1555F" w:rsidRDefault="00B1555F" w:rsidP="00B1555F">
      <w:pPr>
        <w:spacing w:before="90" w:after="90"/>
        <w:jc w:val="both"/>
      </w:pPr>
      <w:r w:rsidRPr="00B1555F"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B1555F" w:rsidRPr="00B1555F" w:rsidRDefault="00B1555F" w:rsidP="00B1555F">
      <w:pPr>
        <w:spacing w:before="90" w:after="90"/>
        <w:jc w:val="both"/>
      </w:pPr>
      <w:r w:rsidRPr="00B1555F">
        <w:t>Также помощник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B1555F" w:rsidRPr="00B1555F" w:rsidRDefault="00B1555F" w:rsidP="00B1555F">
      <w:pPr>
        <w:spacing w:before="90" w:after="90"/>
        <w:jc w:val="center"/>
      </w:pPr>
      <w:r w:rsidRPr="00B1555F">
        <w:rPr>
          <w:b/>
          <w:bCs/>
          <w:iCs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B1555F" w:rsidRPr="00B1555F" w:rsidRDefault="00B1555F" w:rsidP="00B1555F">
      <w:pPr>
        <w:spacing w:before="90" w:after="90"/>
      </w:pPr>
      <w:r w:rsidRPr="00B1555F">
        <w:t> </w:t>
      </w:r>
    </w:p>
    <w:p w:rsidR="00B1555F" w:rsidRPr="00B1555F" w:rsidRDefault="00B1555F" w:rsidP="00B1555F">
      <w:pPr>
        <w:jc w:val="center"/>
      </w:pPr>
      <w:r w:rsidRPr="00B1555F">
        <w:rPr>
          <w:b/>
          <w:bCs/>
        </w:rPr>
        <w:t>2. Информация о наименовании структурных подразделениях (органов управления).</w:t>
      </w:r>
    </w:p>
    <w:p w:rsidR="00B1555F" w:rsidRPr="00B1555F" w:rsidRDefault="00B1555F" w:rsidP="00B1555F">
      <w:pPr>
        <w:jc w:val="center"/>
      </w:pPr>
      <w:r w:rsidRPr="00B1555F">
        <w:rPr>
          <w:b/>
          <w:bCs/>
          <w:iCs/>
        </w:rPr>
        <w:t>Деятельность структурных подразделений в ДОУ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622"/>
        <w:gridCol w:w="1942"/>
        <w:gridCol w:w="1885"/>
      </w:tblGrid>
      <w:tr w:rsidR="00B1555F" w:rsidRPr="00B1555F" w:rsidTr="0015677E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Структурное подразделение ДОУ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Цели и задачи, содержание деятельности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Члены структурного подразделения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Взаимосвязь с другими структурными подразделениями</w:t>
            </w:r>
          </w:p>
        </w:tc>
      </w:tr>
      <w:tr w:rsidR="00B1555F" w:rsidRPr="00B1555F" w:rsidTr="0015677E">
        <w:trPr>
          <w:trHeight w:val="2403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lastRenderedPageBreak/>
              <w:t>Педагогический совет (ПС)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Заведующий ДОУ,</w:t>
            </w:r>
          </w:p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педагогический состав, родители</w:t>
            </w:r>
          </w:p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 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Аттестационная комиссия</w:t>
            </w:r>
          </w:p>
        </w:tc>
      </w:tr>
      <w:tr w:rsidR="00B1555F" w:rsidRPr="00B1555F" w:rsidTr="0015677E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Общее собрание трудового коллектива (ОС)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Все работники ДОУ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Профсоюзный комитет</w:t>
            </w:r>
          </w:p>
        </w:tc>
      </w:tr>
      <w:tr w:rsidR="00B1555F" w:rsidRPr="00B1555F" w:rsidTr="0015677E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Родительский комитет (РК)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2-3 родителя от группы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педагогический совет</w:t>
            </w:r>
          </w:p>
        </w:tc>
      </w:tr>
      <w:tr w:rsidR="00B1555F" w:rsidRPr="00B1555F" w:rsidTr="0015677E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Профсоюзный комитет (ПК)</w:t>
            </w:r>
          </w:p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 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Представление защиты соци</w:t>
            </w:r>
            <w:r w:rsidRPr="00B1555F">
              <w:rPr>
                <w:sz w:val="24"/>
              </w:rPr>
              <w:softHyphen/>
              <w:t>ально-трудовых прав и профессиональных интересов членов профсоюза. Разработка нормативно-правовых документов ДОУ имеющих отно</w:t>
            </w:r>
            <w:r w:rsidRPr="00B1555F">
              <w:rPr>
                <w:sz w:val="24"/>
              </w:rPr>
              <w:softHyphen/>
              <w:t xml:space="preserve">шение к выполнению трудового законодательства. </w:t>
            </w:r>
            <w:proofErr w:type="gramStart"/>
            <w:r w:rsidRPr="00B1555F">
              <w:rPr>
                <w:sz w:val="24"/>
              </w:rPr>
              <w:t>Контроль за</w:t>
            </w:r>
            <w:proofErr w:type="gramEnd"/>
            <w:r w:rsidRPr="00B1555F">
              <w:rPr>
                <w:sz w:val="24"/>
              </w:rPr>
              <w:t xml:space="preserve"> их соблюдением и выполнением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Члены профкома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Общее собрание трудового коллектива, комиссия по трудовым спорам</w:t>
            </w:r>
          </w:p>
        </w:tc>
      </w:tr>
      <w:tr w:rsidR="00B1555F" w:rsidRPr="00B1555F" w:rsidTr="0015677E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Комиссия по охране труда</w:t>
            </w:r>
          </w:p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 </w:t>
            </w:r>
          </w:p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 </w:t>
            </w:r>
          </w:p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 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Разработка программы совмест</w:t>
            </w:r>
            <w:r w:rsidRPr="00B1555F">
              <w:rPr>
                <w:sz w:val="24"/>
              </w:rPr>
              <w:softHyphen/>
              <w:t>ных действий работодателя, про</w:t>
            </w:r>
            <w:r w:rsidRPr="00B1555F">
              <w:rPr>
                <w:sz w:val="24"/>
              </w:rPr>
              <w:softHyphen/>
              <w:t xml:space="preserve">фсоюзного органа по улучшению условий охраны труда; </w:t>
            </w:r>
            <w:proofErr w:type="gramStart"/>
            <w:r w:rsidRPr="00B1555F">
              <w:rPr>
                <w:sz w:val="24"/>
              </w:rPr>
              <w:t>контроль за</w:t>
            </w:r>
            <w:proofErr w:type="gramEnd"/>
            <w:r w:rsidRPr="00B1555F">
              <w:rPr>
                <w:sz w:val="24"/>
              </w:rPr>
              <w:t xml:space="preserve"> соблюдением нормативных актов; организация профилак</w:t>
            </w:r>
            <w:r w:rsidRPr="00B1555F">
              <w:rPr>
                <w:sz w:val="24"/>
              </w:rPr>
              <w:softHyphen/>
              <w:t>тической работы по улучшению условий труда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Представители</w:t>
            </w:r>
          </w:p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профкома и трудового коллектива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Профсоюзный комитет</w:t>
            </w:r>
          </w:p>
        </w:tc>
      </w:tr>
    </w:tbl>
    <w:p w:rsidR="00B1555F" w:rsidRPr="00B1555F" w:rsidRDefault="00B1555F" w:rsidP="00B1555F">
      <w:r w:rsidRPr="00B1555F">
        <w:t> </w:t>
      </w:r>
    </w:p>
    <w:p w:rsidR="00B1555F" w:rsidRPr="00B1555F" w:rsidRDefault="00B1555F" w:rsidP="00B1555F">
      <w:pPr>
        <w:jc w:val="center"/>
        <w:rPr>
          <w:b/>
          <w:bCs/>
          <w:iCs/>
        </w:rPr>
      </w:pPr>
    </w:p>
    <w:p w:rsidR="00B1555F" w:rsidRPr="00B1555F" w:rsidRDefault="00B1555F" w:rsidP="00B1555F">
      <w:pPr>
        <w:jc w:val="center"/>
        <w:rPr>
          <w:b/>
          <w:bCs/>
          <w:iCs/>
        </w:rPr>
      </w:pPr>
      <w:r w:rsidRPr="00B1555F">
        <w:rPr>
          <w:b/>
          <w:bCs/>
          <w:iCs/>
        </w:rPr>
        <w:t>Руководители структурных подразделений</w:t>
      </w:r>
    </w:p>
    <w:p w:rsidR="00B1555F" w:rsidRPr="00B1555F" w:rsidRDefault="00B1555F" w:rsidP="00B1555F">
      <w:pPr>
        <w:jc w:val="center"/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257"/>
        <w:gridCol w:w="1833"/>
        <w:gridCol w:w="2366"/>
      </w:tblGrid>
      <w:tr w:rsidR="00B1555F" w:rsidRPr="00B1555F" w:rsidTr="00B1555F">
        <w:trPr>
          <w:trHeight w:val="1258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Структурное подразделение ДОУ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Руководитель структурного подразделения</w:t>
            </w:r>
          </w:p>
          <w:p w:rsidR="00B1555F" w:rsidRPr="00B1555F" w:rsidRDefault="00B1555F" w:rsidP="00B1555F">
            <w:r w:rsidRPr="00B1555F">
              <w:t>Фамилия, имя, отчество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Должность</w:t>
            </w:r>
          </w:p>
        </w:tc>
        <w:tc>
          <w:tcPr>
            <w:tcW w:w="236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 Место нахождения структурного подразделения</w:t>
            </w:r>
          </w:p>
        </w:tc>
      </w:tr>
      <w:tr w:rsidR="00B1555F" w:rsidRPr="00B1555F" w:rsidTr="00B1555F">
        <w:trPr>
          <w:trHeight w:val="734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Педагогический совет (ПС)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Зубайраева А.Ю.</w:t>
            </w:r>
          </w:p>
          <w:p w:rsidR="00B1555F" w:rsidRPr="00B1555F" w:rsidRDefault="00B1555F" w:rsidP="00B1555F">
            <w:r w:rsidRPr="00B1555F">
              <w:t> 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Заведующий</w:t>
            </w:r>
          </w:p>
          <w:p w:rsidR="00B1555F" w:rsidRPr="00B1555F" w:rsidRDefault="00B1555F" w:rsidP="00B1555F"/>
        </w:tc>
        <w:tc>
          <w:tcPr>
            <w:tcW w:w="2366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 </w:t>
            </w:r>
          </w:p>
          <w:p w:rsidR="00B1555F" w:rsidRPr="00B1555F" w:rsidRDefault="00B1555F" w:rsidP="00B1555F">
            <w:r w:rsidRPr="00B1555F">
              <w:t> </w:t>
            </w:r>
          </w:p>
          <w:p w:rsidR="00B1555F" w:rsidRPr="00B1555F" w:rsidRDefault="00B1555F" w:rsidP="00B1555F">
            <w:pPr>
              <w:jc w:val="center"/>
              <w:rPr>
                <w:bCs/>
                <w:color w:val="000000"/>
                <w:szCs w:val="24"/>
              </w:rPr>
            </w:pPr>
            <w:r w:rsidRPr="00B1555F">
              <w:lastRenderedPageBreak/>
              <w:t>МБДОУ «</w:t>
            </w:r>
            <w:r w:rsidRPr="00B1555F">
              <w:rPr>
                <w:bCs/>
                <w:color w:val="000000"/>
                <w:szCs w:val="24"/>
              </w:rPr>
              <w:t xml:space="preserve">Детский сад №1"Фирдаус" </w:t>
            </w:r>
          </w:p>
          <w:p w:rsidR="00B1555F" w:rsidRPr="00B1555F" w:rsidRDefault="00B1555F" w:rsidP="00B1555F">
            <w:pPr>
              <w:jc w:val="center"/>
              <w:rPr>
                <w:bCs/>
                <w:color w:val="000000"/>
                <w:szCs w:val="24"/>
              </w:rPr>
            </w:pPr>
            <w:r w:rsidRPr="00B1555F">
              <w:rPr>
                <w:bCs/>
                <w:color w:val="000000"/>
                <w:szCs w:val="24"/>
              </w:rPr>
              <w:t>с. Алхазурово</w:t>
            </w:r>
          </w:p>
          <w:p w:rsidR="00B1555F" w:rsidRPr="00B1555F" w:rsidRDefault="00B1555F" w:rsidP="00B1555F">
            <w:pPr>
              <w:jc w:val="center"/>
            </w:pPr>
            <w:r w:rsidRPr="00B1555F">
              <w:rPr>
                <w:bCs/>
                <w:color w:val="000000"/>
                <w:szCs w:val="24"/>
              </w:rPr>
              <w:t>Урус-Мартановского  муниципального района»</w:t>
            </w:r>
          </w:p>
        </w:tc>
      </w:tr>
      <w:tr w:rsidR="00B1555F" w:rsidRPr="00B1555F" w:rsidTr="00B1555F">
        <w:trPr>
          <w:trHeight w:val="1177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lastRenderedPageBreak/>
              <w:t>Общее собрание трудового коллектива (ОС)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Зубайраева А.Ю.</w:t>
            </w:r>
          </w:p>
          <w:p w:rsidR="00B1555F" w:rsidRPr="00B1555F" w:rsidRDefault="00B1555F" w:rsidP="00B1555F">
            <w:r w:rsidRPr="00B1555F">
              <w:t> 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Заведующий</w:t>
            </w:r>
          </w:p>
          <w:p w:rsidR="00B1555F" w:rsidRPr="00B1555F" w:rsidRDefault="00B1555F" w:rsidP="00B1555F"/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:rsidR="00B1555F" w:rsidRPr="00B1555F" w:rsidRDefault="00B1555F" w:rsidP="00B1555F"/>
        </w:tc>
      </w:tr>
      <w:tr w:rsidR="00B1555F" w:rsidRPr="00B1555F" w:rsidTr="00B1555F">
        <w:trPr>
          <w:trHeight w:val="801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lastRenderedPageBreak/>
              <w:t>Родительский комитет (РК)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roofErr w:type="spellStart"/>
            <w:r w:rsidRPr="00B1555F">
              <w:t>Бетегаева</w:t>
            </w:r>
            <w:proofErr w:type="spellEnd"/>
            <w:r w:rsidRPr="00B1555F">
              <w:t xml:space="preserve"> Э.И.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Родитель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:rsidR="00B1555F" w:rsidRPr="00B1555F" w:rsidRDefault="00B1555F" w:rsidP="00B1555F"/>
        </w:tc>
      </w:tr>
      <w:tr w:rsidR="00B1555F" w:rsidRPr="00B1555F" w:rsidTr="00B1555F">
        <w:trPr>
          <w:trHeight w:val="785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Профсоюзный комитет (ПК)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Зубайраева Р.Ю.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Музыкальный руководитель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:rsidR="00B1555F" w:rsidRPr="00B1555F" w:rsidRDefault="00B1555F" w:rsidP="00B1555F"/>
        </w:tc>
      </w:tr>
      <w:tr w:rsidR="00B1555F" w:rsidRPr="00B1555F" w:rsidTr="00B1555F">
        <w:trPr>
          <w:trHeight w:val="785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Комиссия по охране труда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Тавдаев А.Р.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Завхоз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:rsidR="00B1555F" w:rsidRPr="00B1555F" w:rsidRDefault="00B1555F" w:rsidP="00B1555F"/>
        </w:tc>
      </w:tr>
    </w:tbl>
    <w:p w:rsidR="00B1555F" w:rsidRPr="00B1555F" w:rsidRDefault="00B1555F" w:rsidP="00B1555F">
      <w:pPr>
        <w:spacing w:before="90" w:after="90"/>
      </w:pPr>
      <w:r w:rsidRPr="00B1555F">
        <w:t> </w:t>
      </w:r>
    </w:p>
    <w:p w:rsidR="00B1555F" w:rsidRPr="00B1555F" w:rsidRDefault="00B1555F" w:rsidP="00B1555F">
      <w:pPr>
        <w:jc w:val="center"/>
        <w:rPr>
          <w:b/>
          <w:bCs/>
        </w:rPr>
      </w:pPr>
      <w:r w:rsidRPr="00B1555F">
        <w:rPr>
          <w:b/>
          <w:bCs/>
        </w:rPr>
        <w:t>3. Сведения о наличии Положений о структурных подразделениях</w:t>
      </w:r>
    </w:p>
    <w:p w:rsidR="00B1555F" w:rsidRPr="00B1555F" w:rsidRDefault="00B1555F" w:rsidP="00B1555F">
      <w:pPr>
        <w:jc w:val="center"/>
        <w:rPr>
          <w:b/>
          <w:bCs/>
        </w:rPr>
      </w:pPr>
      <w:r w:rsidRPr="00B1555F">
        <w:rPr>
          <w:b/>
          <w:bCs/>
        </w:rPr>
        <w:t xml:space="preserve"> (об органах управления)</w:t>
      </w:r>
    </w:p>
    <w:p w:rsidR="00B1555F" w:rsidRPr="00B1555F" w:rsidRDefault="00B1555F" w:rsidP="00B1555F">
      <w:pPr>
        <w:jc w:val="center"/>
      </w:pPr>
    </w:p>
    <w:p w:rsidR="00B1555F" w:rsidRPr="00B1555F" w:rsidRDefault="00B1555F" w:rsidP="00B1555F">
      <w:pPr>
        <w:rPr>
          <w:b/>
        </w:rPr>
      </w:pPr>
      <w:r w:rsidRPr="00B1555F">
        <w:rPr>
          <w:b/>
        </w:rPr>
        <w:t>1. Педагогический совет (ПС)</w:t>
      </w:r>
    </w:p>
    <w:p w:rsidR="00B1555F" w:rsidRPr="00B1555F" w:rsidRDefault="00B1555F" w:rsidP="00B1555F">
      <w:pPr>
        <w:rPr>
          <w:b/>
        </w:rPr>
      </w:pPr>
      <w:r w:rsidRPr="00B1555F">
        <w:rPr>
          <w:b/>
        </w:rPr>
        <w:t>2.Общее собрание трудового коллектива (ОС)</w:t>
      </w:r>
    </w:p>
    <w:p w:rsidR="00B1555F" w:rsidRPr="00B1555F" w:rsidRDefault="00B1555F" w:rsidP="00B1555F">
      <w:pPr>
        <w:rPr>
          <w:b/>
        </w:rPr>
      </w:pPr>
      <w:r w:rsidRPr="00B1555F">
        <w:rPr>
          <w:b/>
        </w:rPr>
        <w:t>3.Родительский комитет (РК)</w:t>
      </w:r>
    </w:p>
    <w:p w:rsidR="00B1555F" w:rsidRPr="00B1555F" w:rsidRDefault="00B1555F" w:rsidP="00B1555F">
      <w:pPr>
        <w:rPr>
          <w:b/>
        </w:rPr>
      </w:pPr>
      <w:r w:rsidRPr="00B1555F">
        <w:rPr>
          <w:b/>
        </w:rPr>
        <w:t>4.Профсоюзный комитет (ПК)</w:t>
      </w:r>
    </w:p>
    <w:p w:rsidR="00B1555F" w:rsidRPr="00B1555F" w:rsidRDefault="00B1555F" w:rsidP="00B1555F">
      <w:pPr>
        <w:rPr>
          <w:b/>
        </w:rPr>
      </w:pPr>
      <w:r w:rsidRPr="00B1555F">
        <w:rPr>
          <w:b/>
        </w:rPr>
        <w:t>5.Комиссия по охране труда</w:t>
      </w:r>
    </w:p>
    <w:p w:rsidR="00B1555F" w:rsidRDefault="00B1555F" w:rsidP="00B1555F">
      <w:pPr>
        <w:spacing w:after="160"/>
        <w:rPr>
          <w:rFonts w:eastAsia="Calibri"/>
          <w:b/>
          <w:lang w:eastAsia="en-US"/>
        </w:rPr>
      </w:pPr>
    </w:p>
    <w:p w:rsidR="00B1555F" w:rsidRDefault="00B1555F" w:rsidP="00B1555F">
      <w:pPr>
        <w:pStyle w:val="20"/>
        <w:shd w:val="clear" w:color="auto" w:fill="auto"/>
        <w:spacing w:before="0" w:line="240" w:lineRule="auto"/>
        <w:ind w:left="-426" w:right="54" w:firstLine="0"/>
        <w:rPr>
          <w:b/>
          <w:bCs/>
          <w:sz w:val="32"/>
          <w:szCs w:val="32"/>
        </w:rPr>
      </w:pPr>
    </w:p>
    <w:p w:rsidR="00764D72" w:rsidRPr="00764D72" w:rsidRDefault="00764D72" w:rsidP="00764D72">
      <w:pPr>
        <w:jc w:val="center"/>
        <w:rPr>
          <w:b/>
          <w:sz w:val="40"/>
        </w:rPr>
      </w:pPr>
      <w:bookmarkStart w:id="0" w:name="_GoBack"/>
      <w:bookmarkEnd w:id="0"/>
    </w:p>
    <w:sectPr w:rsidR="00764D72" w:rsidRPr="00764D72" w:rsidSect="00764D72"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BD" w:rsidRDefault="005643BD">
      <w:r>
        <w:separator/>
      </w:r>
    </w:p>
  </w:endnote>
  <w:endnote w:type="continuationSeparator" w:id="0">
    <w:p w:rsidR="005643BD" w:rsidRDefault="0056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D" w:rsidRDefault="00DA27A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83C9FAE" wp14:editId="38C691B4">
              <wp:simplePos x="0" y="0"/>
              <wp:positionH relativeFrom="page">
                <wp:posOffset>6958330</wp:posOffset>
              </wp:positionH>
              <wp:positionV relativeFrom="page">
                <wp:posOffset>9635490</wp:posOffset>
              </wp:positionV>
              <wp:extent cx="52070" cy="88265"/>
              <wp:effectExtent l="0" t="0" r="0" b="127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82D" w:rsidRDefault="00A253D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547.9pt;margin-top:758.7pt;width:4.1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DvtAIAAKQ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hcYcdJCi/bf9j/3P/bf0cJUp+9UAk43Hbjp4UoM0GXLVHXXovisEBermvAtvZRS&#10;9DUlJWTnm5vuydURRxmQTf9WlBCG3GphgYZKtqZ0UAwE6NClu2Nn6KBRAZuzwFvAQQEnURTMZxaf&#10;JNPVTir9mooWGSPFEtpuocnuWmmTCkkmFxOJi5w1jW19wx9tgOO4A4HhqjkzKdhOfo29eB2to9AJ&#10;g/naCb0scy7zVejMc38xy15lq1Xm35u4fpjUrCwpN2EmVfnhn3XtoO9RD0ddKdGw0sCZlJTcblaN&#10;RDsCqs7tdyjIiZv7OA1bBODyhJIfhN5VEDv5PFo4YR7OnHjhRY7nx1fx3AvjMMsfU7pmnP47JdSn&#10;OJ4Fs1FJv+Xm2e85N5K0TMPcaFgLgjg6kcTob81L21pNWDPaJ6Uw6T+UAto9Ndqq1Qh0lKoeNgOg&#10;GAlvRHkHupUClAUahGEHRi3kF4x6GBwp5jDZMGrecFC+mTGTISdjMxmEF3AxxRqj0VzpcRbddpJt&#10;a8Cd3tYlvI6cWe0+5HB4UzAKLIXD2DKz5vTfej0M1+UvAAAA//8DAFBLAwQUAAYACAAAACEAhYGd&#10;GOAAAAAPAQAADwAAAGRycy9kb3ducmV2LnhtbEyPzU7DMBCE70i8g7VI3Kgd2tIS4lSoEhdutAiJ&#10;mxtv4wj/RLabJm/P5gS3nd3R7DfVbnSWDRhTF7yEYiGAoW+C7nwr4fP49rAFlrLyWtngUcKECXb1&#10;7U2lSh2u/gOHQ24ZhfhUKgkm577kPDUGnUqL0KOn2zlEpzLJ2HId1ZXCneWPQjxxpzpPH4zqcW+w&#10;+TlcnITN+BWwT7jH7/PQRNNNW/s+SXl/N76+AMs45j8zzPiEDjUxncLF68QsafG8JvZM07rYrIDN&#10;nkKsqOBp3i2LJfC64v971L8AAAD//wMAUEsBAi0AFAAGAAgAAAAhALaDOJL+AAAA4QEAABMAAAAA&#10;AAAAAAAAAAAAAAAAAFtDb250ZW50X1R5cGVzXS54bWxQSwECLQAUAAYACAAAACEAOP0h/9YAAACU&#10;AQAACwAAAAAAAAAAAAAAAAAvAQAAX3JlbHMvLnJlbHNQSwECLQAUAAYACAAAACEA2eLA77QCAACk&#10;BQAADgAAAAAAAAAAAAAAAAAuAgAAZHJzL2Uyb0RvYy54bWxQSwECLQAUAAYACAAAACEAhYGdGOAA&#10;AAAPAQAADwAAAAAAAAAAAAAAAAAOBQAAZHJzL2Rvd25yZXYueG1sUEsFBgAAAAAEAAQA8wAAABsG&#10;AAAAAA==&#10;" filled="f" stroked="f">
              <v:textbox style="mso-fit-shape-to-text:t" inset="0,0,0,0">
                <w:txbxContent>
                  <w:p w:rsidR="008E582D" w:rsidRDefault="00A253D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D" w:rsidRDefault="00DA27A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4D088C6" wp14:editId="3F1BDA5D">
              <wp:simplePos x="0" y="0"/>
              <wp:positionH relativeFrom="page">
                <wp:posOffset>6958330</wp:posOffset>
              </wp:positionH>
              <wp:positionV relativeFrom="page">
                <wp:posOffset>9635490</wp:posOffset>
              </wp:positionV>
              <wp:extent cx="69215" cy="64770"/>
              <wp:effectExtent l="0" t="0" r="0" b="12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82D" w:rsidRDefault="00A253D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27A6" w:rsidRPr="00DA27A6">
                            <w:rPr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547.9pt;margin-top:758.7pt;width:5.45pt;height:5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BougIAAKsFAAAOAAAAZHJzL2Uyb0RvYy54bWysVEtu2zAQ3RfoHQjuFX0qy5YQOUgsqyiQ&#10;foC0B6AlyiIqkQLJWEqLnqWn6KpAz+AjdUhZdpxsirZaECNy+GbezONcXg1tg3ZUKiZ4iv0LDyPK&#10;C1Eyvk3xp4+5s8BIacJL0ghOU/xAFb5avnxx2XcJDUQtmpJKBCBcJX2X4lrrLnFdVdS0JepCdJTD&#10;YSVkSzT8yq1bStIDetu4gedFbi9k2UlRUKVgNxsP8dLiVxUt9PuqUlSjJsWQm7artOvGrO7ykiRb&#10;SbqaFYc0yF9k0RLGIegRKiOaoHvJnkG1rJBCiUpfFKJ1RVWxgloOwMb3nrC5q0lHLRcojuqOZVL/&#10;D7Z4t/sgEStTHGHESQst2n/f/9r/3P9AkalO36kEnO46cNPDjRigy5ap6m5F8VkhLlY14Vt6LaXo&#10;a0pKyM43N91HV0ccZUA2/VtRQhhyr4UFGirZmtJBMRCgQ5cejp2hg0YFbEZx4M8wKuAkCudz2zeX&#10;JNPVTir9mooWGSPFEtpuocnuVmmTCkkmFxOJi5w1jW19w882wHHcgcBw1ZyZFGwnv8ZevF6sF6ET&#10;BtHaCb0sc67zVehEuT+fZa+y1Srzv5m4fpjUrCwpN2EmVfnhn3XtoO9RD0ddKdGw0sCZlJTcblaN&#10;RDsCqs7tZwsOJyc39zwNWwTg8oSSH4TeTRA7ebSYO2Eezpx47i0cz49v4sgL4zDLzyndMk7/nRLq&#10;UxzPgtmopFPST7h59nvOjSQt0zA3GtameHF0IonR35qXtrWasGa0H5XCpH8qBbR7arRVqxHoKFU9&#10;bAb7LKyUjZI3onwA+UoBAgONwswDoxbyC0Y9zI8UcxhwGDVvODwAM2omQ07GZjIIL+BiijVGo7nS&#10;40i67yTb1oA7PbFreCQ5sxI+5XB4WjARLJPD9DIj5/G/9TrN2OVvAAAA//8DAFBLAwQUAAYACAAA&#10;ACEA2d1Jt+AAAAAPAQAADwAAAGRycy9kb3ducmV2LnhtbEyPzU7DMBCE70i8g7VI3KidiiYljVOh&#10;Sly4URASNzfeJlH9E9lumrw9mxPcdnZHs99U+8kaNmKIvXcSspUAhq7xunethK/Pt6ctsJiU08p4&#10;hxJmjLCv7+8qVWp/cx84HlPLKMTFUknoUhpKzmPToVVx5Qd0dDv7YFUiGVqug7pRuDV8LUTOreod&#10;fejUgIcOm8vxaiUU07fHIeIBf85jE7p+3pr3WcrHh+l1ByzhlP7MsOATOtTEdPJXpyMzpMXLhtgT&#10;TZuseAa2eDKRF8BOy25d5MDriv/vUf8CAAD//wMAUEsBAi0AFAAGAAgAAAAhALaDOJL+AAAA4QEA&#10;ABMAAAAAAAAAAAAAAAAAAAAAAFtDb250ZW50X1R5cGVzXS54bWxQSwECLQAUAAYACAAAACEAOP0h&#10;/9YAAACUAQAACwAAAAAAAAAAAAAAAAAvAQAAX3JlbHMvLnJlbHNQSwECLQAUAAYACAAAACEA3INw&#10;aLoCAACrBQAADgAAAAAAAAAAAAAAAAAuAgAAZHJzL2Uyb0RvYy54bWxQSwECLQAUAAYACAAAACEA&#10;2d1Jt+AAAAAPAQAADwAAAAAAAAAAAAAAAAAUBQAAZHJzL2Rvd25yZXYueG1sUEsFBgAAAAAEAAQA&#10;8wAAACEGAAAAAA==&#10;" filled="f" stroked="f">
              <v:textbox style="mso-fit-shape-to-text:t" inset="0,0,0,0">
                <w:txbxContent>
                  <w:p w:rsidR="008E582D" w:rsidRDefault="00A253D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27A6" w:rsidRPr="00DA27A6">
                      <w:rPr>
                        <w:b/>
                        <w:bCs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BD" w:rsidRDefault="005643BD">
      <w:r>
        <w:separator/>
      </w:r>
    </w:p>
  </w:footnote>
  <w:footnote w:type="continuationSeparator" w:id="0">
    <w:p w:rsidR="005643BD" w:rsidRDefault="00564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27" w:rsidRDefault="005643BD">
    <w:pPr>
      <w:pStyle w:val="a5"/>
      <w:jc w:val="center"/>
    </w:pPr>
  </w:p>
  <w:p w:rsidR="00C25827" w:rsidRDefault="005643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61"/>
    <w:rsid w:val="005643BD"/>
    <w:rsid w:val="00764D72"/>
    <w:rsid w:val="00A21E61"/>
    <w:rsid w:val="00A253DE"/>
    <w:rsid w:val="00AD0F6C"/>
    <w:rsid w:val="00B1555F"/>
    <w:rsid w:val="00D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155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55F"/>
    <w:pPr>
      <w:widowControl w:val="0"/>
      <w:shd w:val="clear" w:color="auto" w:fill="FFFFFF"/>
      <w:spacing w:before="180" w:line="274" w:lineRule="exact"/>
      <w:ind w:hanging="480"/>
      <w:jc w:val="both"/>
    </w:pPr>
    <w:rPr>
      <w:sz w:val="22"/>
      <w:szCs w:val="22"/>
      <w:lang w:eastAsia="en-US"/>
    </w:rPr>
  </w:style>
  <w:style w:type="character" w:customStyle="1" w:styleId="a3">
    <w:name w:val="Колонтитул_"/>
    <w:link w:val="a4"/>
    <w:rsid w:val="00B1555F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4">
    <w:name w:val="Колонтитул"/>
    <w:basedOn w:val="a"/>
    <w:link w:val="a3"/>
    <w:rsid w:val="00B1555F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  <w:lang w:eastAsia="en-US"/>
    </w:rPr>
  </w:style>
  <w:style w:type="paragraph" w:styleId="a5">
    <w:name w:val="header"/>
    <w:basedOn w:val="a"/>
    <w:link w:val="a6"/>
    <w:uiPriority w:val="99"/>
    <w:unhideWhenUsed/>
    <w:rsid w:val="00B1555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B155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15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5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A27A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DA27A6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155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55F"/>
    <w:pPr>
      <w:widowControl w:val="0"/>
      <w:shd w:val="clear" w:color="auto" w:fill="FFFFFF"/>
      <w:spacing w:before="180" w:line="274" w:lineRule="exact"/>
      <w:ind w:hanging="480"/>
      <w:jc w:val="both"/>
    </w:pPr>
    <w:rPr>
      <w:sz w:val="22"/>
      <w:szCs w:val="22"/>
      <w:lang w:eastAsia="en-US"/>
    </w:rPr>
  </w:style>
  <w:style w:type="character" w:customStyle="1" w:styleId="a3">
    <w:name w:val="Колонтитул_"/>
    <w:link w:val="a4"/>
    <w:rsid w:val="00B1555F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4">
    <w:name w:val="Колонтитул"/>
    <w:basedOn w:val="a"/>
    <w:link w:val="a3"/>
    <w:rsid w:val="00B1555F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  <w:lang w:eastAsia="en-US"/>
    </w:rPr>
  </w:style>
  <w:style w:type="paragraph" w:styleId="a5">
    <w:name w:val="header"/>
    <w:basedOn w:val="a"/>
    <w:link w:val="a6"/>
    <w:uiPriority w:val="99"/>
    <w:unhideWhenUsed/>
    <w:rsid w:val="00B1555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B155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15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5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A27A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DA27A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2022-10-19T16:45:00Z</dcterms:created>
  <dcterms:modified xsi:type="dcterms:W3CDTF">2022-10-20T07:37:00Z</dcterms:modified>
</cp:coreProperties>
</file>