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E7" w:rsidRPr="00E045E7" w:rsidRDefault="00E045E7" w:rsidP="00E045E7">
      <w:r>
        <w:rPr>
          <w:noProof/>
        </w:rPr>
        <w:drawing>
          <wp:inline distT="0" distB="0" distL="0" distR="0">
            <wp:extent cx="5940425" cy="10558005"/>
            <wp:effectExtent l="19050" t="0" r="3175" b="0"/>
            <wp:docPr id="1" name="Рисунок 1" descr="C:\Users\User\Desktop\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6.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r w:rsidRPr="00E045E7">
        <w:rPr>
          <w:rFonts w:asciiTheme="majorBidi" w:hAnsiTheme="majorBidi" w:cstheme="majorBidi"/>
          <w:sz w:val="28"/>
          <w:szCs w:val="28"/>
        </w:rPr>
        <w:lastRenderedPageBreak/>
        <w:t xml:space="preserve">1.7. В Российской Федерации не допускается дискриминация по признаку инвалидности. </w:t>
      </w:r>
      <w:proofErr w:type="gramStart"/>
      <w:r w:rsidRPr="00E045E7">
        <w:rPr>
          <w:rFonts w:asciiTheme="majorBidi" w:hAnsiTheme="majorBidi" w:cstheme="majorBidi"/>
          <w:sz w:val="28"/>
          <w:szCs w:val="28"/>
        </w:rPr>
        <w:t>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roofErr w:type="gramEnd"/>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1.8. Индивидуальная программа реабилитации (ИПР)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
    <w:p w:rsidR="00E045E7" w:rsidRPr="00E045E7" w:rsidRDefault="00E045E7" w:rsidP="00E045E7">
      <w:pPr>
        <w:tabs>
          <w:tab w:val="left" w:pos="709"/>
        </w:tabs>
        <w:ind w:firstLine="708"/>
        <w:jc w:val="both"/>
        <w:rPr>
          <w:rFonts w:asciiTheme="majorBidi" w:hAnsiTheme="majorBidi" w:cstheme="majorBidi"/>
          <w:sz w:val="28"/>
          <w:szCs w:val="28"/>
        </w:rPr>
      </w:pPr>
      <w:r w:rsidRPr="00E045E7">
        <w:rPr>
          <w:rFonts w:asciiTheme="majorBidi" w:hAnsiTheme="majorBidi" w:cstheme="majorBidi"/>
          <w:sz w:val="28"/>
          <w:szCs w:val="28"/>
        </w:rPr>
        <w:t>1.9. Квота — минимальное количество рабочих мест для инвалидов, испытывающих трудности в поиске работы (в процентах от среднесписочной численности работников организаций), которых работодатель обязан трудоустроить в данной организации, включая количество мест, на которых уже работают лица указанной категории.</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1.10. В среднесписочную численность работников организации включаются состоящие в штате работники, за исключением внешних совместителей и лиц, выполняющих работы или оказывающих услуги по гражданско-правовым договорам.</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b/>
          <w:sz w:val="28"/>
          <w:szCs w:val="28"/>
        </w:rPr>
      </w:pPr>
      <w:r w:rsidRPr="00E045E7">
        <w:rPr>
          <w:rFonts w:asciiTheme="majorBidi" w:hAnsiTheme="majorBidi" w:cstheme="majorBidi"/>
          <w:b/>
          <w:sz w:val="28"/>
          <w:szCs w:val="28"/>
        </w:rPr>
        <w:t>2. Условия и порядок квотирования рабочих ме</w:t>
      </w:r>
      <w:proofErr w:type="gramStart"/>
      <w:r w:rsidRPr="00E045E7">
        <w:rPr>
          <w:rFonts w:asciiTheme="majorBidi" w:hAnsiTheme="majorBidi" w:cstheme="majorBidi"/>
          <w:b/>
          <w:sz w:val="28"/>
          <w:szCs w:val="28"/>
        </w:rPr>
        <w:t>ст в ДОУ</w:t>
      </w:r>
      <w:proofErr w:type="gramEnd"/>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2.1.  Заведующий ДОУ в соответствии с установленной квотой для приема на работу инвалидов </w:t>
      </w:r>
      <w:proofErr w:type="gramStart"/>
      <w:r w:rsidRPr="00E045E7">
        <w:rPr>
          <w:rFonts w:asciiTheme="majorBidi" w:hAnsiTheme="majorBidi" w:cstheme="majorBidi"/>
          <w:sz w:val="28"/>
          <w:szCs w:val="28"/>
        </w:rPr>
        <w:t>обязаны</w:t>
      </w:r>
      <w:proofErr w:type="gramEnd"/>
      <w:r w:rsidRPr="00E045E7">
        <w:rPr>
          <w:rFonts w:asciiTheme="majorBidi" w:hAnsiTheme="majorBidi" w:cstheme="majorBidi"/>
          <w:sz w:val="28"/>
          <w:szCs w:val="28"/>
        </w:rPr>
        <w:t>:</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lastRenderedPageBreak/>
        <w:tab/>
        <w:t>-создавать инвалидам условия труда в соответствии с индивидуальной программой реабилитации инвалида;</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-предоставлять в установленном порядке информацию, необходимую для организации занятости инвалидов.</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2.2. Квота для трудоустройства инвалидов устанавливается на один календарный год и составляет не более 3 % от среднесписочной численности работников.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2.3. Работодатель в соответствии с установленной квотой создает в случае необходимости специальные </w:t>
      </w:r>
      <w:r w:rsidRPr="00E045E7">
        <w:rPr>
          <w:rFonts w:asciiTheme="majorBidi" w:hAnsiTheme="majorBidi" w:cstheme="majorBidi"/>
          <w:sz w:val="28"/>
          <w:szCs w:val="28"/>
        </w:rPr>
        <w:tab/>
        <w:t xml:space="preserve">рабочие места или выделяет необходимое количество обычных рабочих мест для инвалидов.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2.4. На рабочие места, выделенные в счет установленной квоты,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2.5.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2.6. Со дня установления квоты администрация детского сада обязана сохранять рабочие места, на которых трудятся инвалиды.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2.7. На рабочие места, выделенные в счет установленных квот, трудоустраиваются инвалиды, которые в соответствии с индивидуальной программой реабилитации инвалида имеют рекомендации к труду.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2.8. Рабочие места, на которых на момент установления квоты работают инвалиды, учитываются в установленном количестве квотируемых рабочих мест.</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2.9. При установлении квоты не учитываются рабочие места, созданные для специальностей и профессий, не предусматривающих использование труда инвалидов в соответствии с законодательством.</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2.10. Рабочие места для трудоустройства инвалидов в соответствии с установленной квотой создаются за счет средств организаций и иных источников, предусмотренных законодательством.</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lastRenderedPageBreak/>
        <w:tab/>
        <w:t>2.11. Трудоустройство инвалидов в счет установленной квоты осуществляется работодателем как по направлениям центра занятости населения, так и самостоятельно.</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2.12. Ежемесячно до 25 числа администрация ДОУ обязана предоставлять информацию о наличии вакантных рабочих мест и о выполнении квоты для приема на работу инвалидов, включая информацию о локальных нормативных актах школы в государственное казенное учреждение «Центр занятости».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2.13. Информация о закрытии свободных рабочих мест предоставляется в трехдневный срок с момента заключения трудового договора с инвалидом.</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2.14. Администрация дошкольного образовательного учреждения содействуют реализации мероприятий, направленных на обеспечение занятости и социальной защиты инвалидов.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2.15. </w:t>
      </w:r>
      <w:proofErr w:type="gramStart"/>
      <w:r w:rsidRPr="00E045E7">
        <w:rPr>
          <w:rFonts w:asciiTheme="majorBidi" w:hAnsiTheme="majorBidi" w:cstheme="majorBidi"/>
          <w:sz w:val="28"/>
          <w:szCs w:val="28"/>
        </w:rPr>
        <w:t>Количество и перечень рабочих мест для трудоустройства инвалидов, выделенные в счет установленной квоты, утверждаются приказом заведующего детским садом.</w:t>
      </w:r>
      <w:proofErr w:type="gramEnd"/>
    </w:p>
    <w:p w:rsidR="00E045E7" w:rsidRPr="00E045E7" w:rsidRDefault="00E045E7" w:rsidP="00E045E7">
      <w:pPr>
        <w:tabs>
          <w:tab w:val="left" w:pos="709"/>
        </w:tabs>
        <w:jc w:val="both"/>
        <w:rPr>
          <w:rFonts w:asciiTheme="majorBidi" w:hAnsiTheme="majorBidi" w:cstheme="majorBidi"/>
          <w:b/>
          <w:sz w:val="28"/>
          <w:szCs w:val="28"/>
        </w:rPr>
      </w:pPr>
    </w:p>
    <w:p w:rsidR="00E045E7" w:rsidRPr="00E045E7" w:rsidRDefault="00E045E7" w:rsidP="00E045E7">
      <w:pPr>
        <w:tabs>
          <w:tab w:val="left" w:pos="709"/>
        </w:tabs>
        <w:jc w:val="center"/>
        <w:rPr>
          <w:rFonts w:asciiTheme="majorBidi" w:hAnsiTheme="majorBidi" w:cstheme="majorBidi"/>
          <w:b/>
          <w:sz w:val="28"/>
          <w:szCs w:val="28"/>
        </w:rPr>
      </w:pPr>
      <w:r w:rsidRPr="00E045E7">
        <w:rPr>
          <w:rFonts w:asciiTheme="majorBidi" w:hAnsiTheme="majorBidi" w:cstheme="majorBidi"/>
          <w:b/>
          <w:sz w:val="28"/>
          <w:szCs w:val="28"/>
        </w:rPr>
        <w:t>3. Порядок приема на квотируемые рабочие места в ДОУ</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3.1. При приеме на работу, а также во время работы гражданин не обязан (но может) уведомлять работодателя о наличии у него (установлении ему) инвалидности.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3.2. Для приема на квотируемые рабочие места работникам необходимо </w:t>
      </w:r>
      <w:proofErr w:type="gramStart"/>
      <w:r w:rsidRPr="00E045E7">
        <w:rPr>
          <w:rFonts w:asciiTheme="majorBidi" w:hAnsiTheme="majorBidi" w:cstheme="majorBidi"/>
          <w:sz w:val="28"/>
          <w:szCs w:val="28"/>
        </w:rPr>
        <w:t>предоставить документы</w:t>
      </w:r>
      <w:proofErr w:type="gramEnd"/>
      <w:r w:rsidRPr="00E045E7">
        <w:rPr>
          <w:rFonts w:asciiTheme="majorBidi" w:hAnsiTheme="majorBidi" w:cstheme="majorBidi"/>
          <w:sz w:val="28"/>
          <w:szCs w:val="28"/>
        </w:rPr>
        <w:t>, подтверждающие инвалидность:</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-справку медико-социальной экспертизы (форма утверждена Постановлением </w:t>
      </w:r>
      <w:proofErr w:type="spellStart"/>
      <w:r w:rsidRPr="00E045E7">
        <w:rPr>
          <w:rFonts w:asciiTheme="majorBidi" w:hAnsiTheme="majorBidi" w:cstheme="majorBidi"/>
          <w:sz w:val="28"/>
          <w:szCs w:val="28"/>
        </w:rPr>
        <w:t>Минздравсоцразвития</w:t>
      </w:r>
      <w:proofErr w:type="spellEnd"/>
      <w:r w:rsidRPr="00E045E7">
        <w:rPr>
          <w:rFonts w:asciiTheme="majorBidi" w:hAnsiTheme="majorBidi" w:cstheme="majorBidi"/>
          <w:sz w:val="28"/>
          <w:szCs w:val="28"/>
        </w:rPr>
        <w:t xml:space="preserve"> РФ от 24.11.2010 №1031н в редакции от ред. от 17.06.2013);</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-индивидуальную программу реабилитации инвалида (далее – ИПР). Образец данной формы утвержден Приказом </w:t>
      </w:r>
      <w:proofErr w:type="spellStart"/>
      <w:r w:rsidRPr="00E045E7">
        <w:rPr>
          <w:rFonts w:asciiTheme="majorBidi" w:hAnsiTheme="majorBidi" w:cstheme="majorBidi"/>
          <w:sz w:val="28"/>
          <w:szCs w:val="28"/>
        </w:rPr>
        <w:t>Минздравсоцразвития</w:t>
      </w:r>
      <w:proofErr w:type="spellEnd"/>
      <w:r w:rsidRPr="00E045E7">
        <w:rPr>
          <w:rFonts w:asciiTheme="majorBidi" w:hAnsiTheme="majorBidi" w:cstheme="majorBidi"/>
          <w:sz w:val="28"/>
          <w:szCs w:val="28"/>
        </w:rPr>
        <w:t xml:space="preserve"> России от 04.08.2008 №379-н в редакции от 03.06.2013 года. Согласно положениям ст. 11 Закона №181-ФЗ ИПР является обязательной для исполнения соответствующими органами государственной власти, органами местного </w:t>
      </w:r>
      <w:r w:rsidRPr="00E045E7">
        <w:rPr>
          <w:rFonts w:asciiTheme="majorBidi" w:hAnsiTheme="majorBidi" w:cstheme="majorBidi"/>
          <w:sz w:val="28"/>
          <w:szCs w:val="28"/>
        </w:rPr>
        <w:lastRenderedPageBreak/>
        <w:t xml:space="preserve">самоуправления, а также организациями (в том числе работодателями) независимо от организационно-правовых форм и форм собственности. Если работник, которому установлена меньшая степень способности к выполнению трудовой деятельности, </w:t>
      </w:r>
      <w:proofErr w:type="gramStart"/>
      <w:r w:rsidRPr="00E045E7">
        <w:rPr>
          <w:rFonts w:asciiTheme="majorBidi" w:hAnsiTheme="majorBidi" w:cstheme="majorBidi"/>
          <w:sz w:val="28"/>
          <w:szCs w:val="28"/>
        </w:rPr>
        <w:t>предоставил работодателю все подтверждающие документы</w:t>
      </w:r>
      <w:proofErr w:type="gramEnd"/>
      <w:r w:rsidRPr="00E045E7">
        <w:rPr>
          <w:rFonts w:asciiTheme="majorBidi" w:hAnsiTheme="majorBidi" w:cstheme="majorBidi"/>
          <w:sz w:val="28"/>
          <w:szCs w:val="28"/>
        </w:rPr>
        <w:t xml:space="preserve">,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3.3. При устройстве работника (инвалида) на работу на общих основаниях (не в счет квоты) работодатель не вправе требовать от него документы, не предусмотренные при этом Трудовым кодексом (в частности, документы, подтверждающие его инвалидность) (ст. 65 Трудового Кодекса Российской Федерации).</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3.4. При несоблюдении инвалидом, трудоустроенным по квоте, трудового законодательства, организация вправе уволить его в соответствии с законодательством о труде, уведомив об этом Центр занятости не позднее трех дней с момента увольнения.</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3.5. Когда работник, которому установлена меньшая степень способности к выполнению трудовой деятельности, </w:t>
      </w:r>
      <w:proofErr w:type="gramStart"/>
      <w:r w:rsidRPr="00E045E7">
        <w:rPr>
          <w:rFonts w:asciiTheme="majorBidi" w:hAnsiTheme="majorBidi" w:cstheme="majorBidi"/>
          <w:sz w:val="28"/>
          <w:szCs w:val="28"/>
        </w:rPr>
        <w:t>предоставил работодателю все подтверждающие документы</w:t>
      </w:r>
      <w:proofErr w:type="gramEnd"/>
      <w:r w:rsidRPr="00E045E7">
        <w:rPr>
          <w:rFonts w:asciiTheme="majorBidi" w:hAnsiTheme="majorBidi" w:cstheme="majorBidi"/>
          <w:sz w:val="28"/>
          <w:szCs w:val="28"/>
        </w:rPr>
        <w:t>,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3.6.  В случае отказа инвалида </w:t>
      </w:r>
      <w:proofErr w:type="gramStart"/>
      <w:r w:rsidRPr="00E045E7">
        <w:rPr>
          <w:rFonts w:asciiTheme="majorBidi" w:hAnsiTheme="majorBidi" w:cstheme="majorBidi"/>
          <w:sz w:val="28"/>
          <w:szCs w:val="28"/>
        </w:rPr>
        <w:t>от</w:t>
      </w:r>
      <w:proofErr w:type="gramEnd"/>
      <w:r w:rsidRPr="00E045E7">
        <w:rPr>
          <w:rFonts w:asciiTheme="majorBidi" w:hAnsiTheme="majorBidi" w:cstheme="majorBidi"/>
          <w:sz w:val="28"/>
          <w:szCs w:val="28"/>
        </w:rPr>
        <w:t xml:space="preserve"> </w:t>
      </w:r>
      <w:proofErr w:type="gramStart"/>
      <w:r w:rsidRPr="00E045E7">
        <w:rPr>
          <w:rFonts w:asciiTheme="majorBidi" w:hAnsiTheme="majorBidi" w:cstheme="majorBidi"/>
          <w:sz w:val="28"/>
          <w:szCs w:val="28"/>
        </w:rPr>
        <w:t>ИПР</w:t>
      </w:r>
      <w:proofErr w:type="gramEnd"/>
      <w:r w:rsidRPr="00E045E7">
        <w:rPr>
          <w:rFonts w:asciiTheme="majorBidi" w:hAnsiTheme="majorBidi" w:cstheme="majorBidi"/>
          <w:sz w:val="28"/>
          <w:szCs w:val="28"/>
        </w:rPr>
        <w:t xml:space="preserve"> в целом или от реализации отдельных ее частей работодатель освобождается от ответственности за ее исполнение.</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center"/>
        <w:rPr>
          <w:rFonts w:asciiTheme="majorBidi" w:hAnsiTheme="majorBidi" w:cstheme="majorBidi"/>
          <w:b/>
          <w:sz w:val="28"/>
          <w:szCs w:val="28"/>
        </w:rPr>
      </w:pPr>
      <w:r w:rsidRPr="00E045E7">
        <w:rPr>
          <w:rFonts w:asciiTheme="majorBidi" w:hAnsiTheme="majorBidi" w:cstheme="majorBidi"/>
          <w:b/>
          <w:sz w:val="28"/>
          <w:szCs w:val="28"/>
        </w:rPr>
        <w:t>4. Социальные гарантии для инвалидов, трудоустроенных по квоте</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4.1. Инвалидам, работающим в ДОУ, работодатель создает необходимые условия труда в соответствии с индивидуальной программой реабилитации инвалида.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4.2. Для работников, получивших инвалидность в результате профессионального заболевания или трудового увечья в ДОУ, </w:t>
      </w:r>
      <w:r w:rsidRPr="00E045E7">
        <w:rPr>
          <w:rFonts w:asciiTheme="majorBidi" w:hAnsiTheme="majorBidi" w:cstheme="majorBidi"/>
          <w:sz w:val="28"/>
          <w:szCs w:val="28"/>
        </w:rPr>
        <w:lastRenderedPageBreak/>
        <w:t xml:space="preserve">администрация ДОУ обязана выделить или организовать рабочие места, которые в состав квоты не входят.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4.3. Для работников, являющихся инвалидами первой и второй группы, устанавливается продолжительность рабочего времени не более 35 часов в неделю с сохранением полной оплаты труда.</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4.4.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4.5. В соответствии </w:t>
      </w:r>
      <w:proofErr w:type="gramStart"/>
      <w:r w:rsidRPr="00E045E7">
        <w:rPr>
          <w:rFonts w:asciiTheme="majorBidi" w:hAnsiTheme="majorBidi" w:cstheme="majorBidi"/>
          <w:sz w:val="28"/>
          <w:szCs w:val="28"/>
        </w:rPr>
        <w:t>с</w:t>
      </w:r>
      <w:proofErr w:type="gramEnd"/>
      <w:r w:rsidRPr="00E045E7">
        <w:rPr>
          <w:rFonts w:asciiTheme="majorBidi" w:hAnsiTheme="majorBidi" w:cstheme="majorBidi"/>
          <w:sz w:val="28"/>
          <w:szCs w:val="28"/>
        </w:rPr>
        <w:t xml:space="preserve"> </w:t>
      </w:r>
      <w:proofErr w:type="gramStart"/>
      <w:r w:rsidRPr="00E045E7">
        <w:rPr>
          <w:rFonts w:asciiTheme="majorBidi" w:hAnsiTheme="majorBidi" w:cstheme="majorBidi"/>
          <w:sz w:val="28"/>
          <w:szCs w:val="28"/>
        </w:rPr>
        <w:t>Федеральным</w:t>
      </w:r>
      <w:proofErr w:type="gramEnd"/>
      <w:r w:rsidRPr="00E045E7">
        <w:rPr>
          <w:rFonts w:asciiTheme="majorBidi" w:hAnsiTheme="majorBidi" w:cstheme="majorBidi"/>
          <w:sz w:val="28"/>
          <w:szCs w:val="28"/>
        </w:rPr>
        <w:t xml:space="preserve"> со статьей 23 закона №181-ФЗ инвалидам предоставляется ежегодный отпуск не менее 30 календарных дней, а также на основании письменного заявления инвалида. То есть, работодатель обязан предоставлять инвалидам ежегодный дополнительный отпуск в количестве не менее 2 дней, поскольку по общему правилу в соответствии со ст. 115 ТК РФ продолжительность ежегодного отпуска составляет 28 дней.</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4.6. В соответствии с </w:t>
      </w:r>
      <w:proofErr w:type="gramStart"/>
      <w:r w:rsidRPr="00E045E7">
        <w:rPr>
          <w:rFonts w:asciiTheme="majorBidi" w:hAnsiTheme="majorBidi" w:cstheme="majorBidi"/>
          <w:sz w:val="28"/>
          <w:szCs w:val="28"/>
        </w:rPr>
        <w:t>ч</w:t>
      </w:r>
      <w:proofErr w:type="gramEnd"/>
      <w:r w:rsidRPr="00E045E7">
        <w:rPr>
          <w:rFonts w:asciiTheme="majorBidi" w:hAnsiTheme="majorBidi" w:cstheme="majorBidi"/>
          <w:sz w:val="28"/>
          <w:szCs w:val="28"/>
        </w:rPr>
        <w:t xml:space="preserve">. 2 ст. 128 ТК РФ работодатель на основании письменного заявления работника, являющегося инвалидом, обязан предоставить ему отпуск без сохранения заработной платы до 60 календарных дней в году.  </w:t>
      </w:r>
    </w:p>
    <w:p w:rsidR="00E045E7" w:rsidRPr="00E045E7" w:rsidRDefault="00E045E7" w:rsidP="00E045E7">
      <w:pPr>
        <w:tabs>
          <w:tab w:val="left" w:pos="709"/>
        </w:tabs>
        <w:jc w:val="both"/>
        <w:rPr>
          <w:rFonts w:asciiTheme="majorBidi" w:hAnsiTheme="majorBidi" w:cstheme="majorBidi"/>
          <w:color w:val="FFFFFF"/>
          <w:sz w:val="28"/>
          <w:szCs w:val="28"/>
        </w:rPr>
      </w:pPr>
      <w:r w:rsidRPr="00E045E7">
        <w:rPr>
          <w:rFonts w:asciiTheme="majorBidi" w:hAnsiTheme="majorBidi" w:cstheme="majorBidi"/>
          <w:sz w:val="28"/>
          <w:szCs w:val="28"/>
        </w:rPr>
        <w:tab/>
        <w:t xml:space="preserve">4.7. Привлечение инвалидов к сверхурочным работам, работе в выходные дни и ночное время допускается только с их согласия и при условии, что такие работы не запрещены им по состоянию здоровья.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color w:val="FFFFFF"/>
          <w:sz w:val="28"/>
          <w:szCs w:val="28"/>
        </w:rPr>
        <w:t xml:space="preserve">          </w:t>
      </w:r>
      <w:r w:rsidRPr="00E045E7">
        <w:rPr>
          <w:rFonts w:asciiTheme="majorBidi" w:hAnsiTheme="majorBidi" w:cstheme="majorBidi"/>
          <w:sz w:val="28"/>
          <w:szCs w:val="28"/>
        </w:rPr>
        <w:t xml:space="preserve">4.8. В соответствии с </w:t>
      </w:r>
      <w:proofErr w:type="gramStart"/>
      <w:r w:rsidRPr="00E045E7">
        <w:rPr>
          <w:rFonts w:asciiTheme="majorBidi" w:hAnsiTheme="majorBidi" w:cstheme="majorBidi"/>
          <w:sz w:val="28"/>
          <w:szCs w:val="28"/>
        </w:rPr>
        <w:t>ч</w:t>
      </w:r>
      <w:proofErr w:type="gramEnd"/>
      <w:r w:rsidRPr="00E045E7">
        <w:rPr>
          <w:rFonts w:asciiTheme="majorBidi" w:hAnsiTheme="majorBidi" w:cstheme="majorBidi"/>
          <w:sz w:val="28"/>
          <w:szCs w:val="28"/>
        </w:rPr>
        <w:t>. 2 ст. 96, ч. 5 ст. 99, ч. 7 ст. 113 ТК РФ инвалиды должны быть ознакомлены под роспись со своим правом отказаться от работы в ночное время, сверхурочной работы, от работы в выходные и нерабочие праздничные дни. Кроме того, привлечение инвалидов к указанным категориям работ допускается только в том случае, если они не запрещены им по состоянию здоровья (ст. 23 Закона № 181-ФЗ).</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center"/>
        <w:rPr>
          <w:rFonts w:asciiTheme="majorBidi" w:hAnsiTheme="majorBidi" w:cstheme="majorBidi"/>
          <w:b/>
          <w:sz w:val="28"/>
          <w:szCs w:val="28"/>
        </w:rPr>
      </w:pPr>
      <w:r w:rsidRPr="00E045E7">
        <w:rPr>
          <w:rFonts w:asciiTheme="majorBidi" w:hAnsiTheme="majorBidi" w:cstheme="majorBidi"/>
          <w:b/>
          <w:sz w:val="28"/>
          <w:szCs w:val="28"/>
        </w:rPr>
        <w:t>5. Обязанности, права, ответственность работодателя</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5.1. Работодатель в соответствии с установленной квотой обязан:</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lastRenderedPageBreak/>
        <w:tab/>
        <w:t>-создавать или выделять рабочие места для трудоустройства инвалидов, предусмотрев при необходимости специальное оборудование данных рабочих мест;</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-создавать инвалидам условия труда в соответствии с индивидуальной программой реабилитации инвалида;</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-осуществлять учёт трудоустраивающихся инвалидов в пределах установленной квоты;</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-предоставлять в установленном законодательством Российской Федерации порядке информацию, необходимую для организации занятости инвалидов;</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-ежемесячно, до 25 числа месяца, следующего за отчётным периодом, предоставлять информацию в центр занятости населения по выполнению установленной квоты.</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-направлять </w:t>
      </w:r>
      <w:proofErr w:type="gramStart"/>
      <w:r w:rsidRPr="00E045E7">
        <w:rPr>
          <w:rFonts w:asciiTheme="majorBidi" w:hAnsiTheme="majorBidi" w:cstheme="majorBidi"/>
          <w:sz w:val="28"/>
          <w:szCs w:val="28"/>
        </w:rPr>
        <w:t>в центр занятости населения информацию о приёме на работу инвалидов на квотируемые рабочие места в трехдневный срок</w:t>
      </w:r>
      <w:proofErr w:type="gramEnd"/>
      <w:r w:rsidRPr="00E045E7">
        <w:rPr>
          <w:rFonts w:asciiTheme="majorBidi" w:hAnsiTheme="majorBidi" w:cstheme="majorBidi"/>
          <w:sz w:val="28"/>
          <w:szCs w:val="28"/>
        </w:rPr>
        <w:t xml:space="preserve"> с момента заключения трудового договора с инвалидом.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5.2. Работодатель обязан выполнять установленную ему квоту. Квота считается выполненной, если на все созданные, выделенные в счёт установленной квоты рабочие места трудоустроены инвалиды. Трудоустроенными считаются инвалиды, оформившие трудовые отношения с работодателем в соответствии с трудовым законодательством Российской Федерации.</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5.3. Работодатели вправе запрашивать и получать от уполномоченного органа исполнительной власти информацию, необходимую для создания рабочих ме</w:t>
      </w:r>
      <w:proofErr w:type="gramStart"/>
      <w:r w:rsidRPr="00E045E7">
        <w:rPr>
          <w:rFonts w:asciiTheme="majorBidi" w:hAnsiTheme="majorBidi" w:cstheme="majorBidi"/>
          <w:sz w:val="28"/>
          <w:szCs w:val="28"/>
        </w:rPr>
        <w:t>ст в сч</w:t>
      </w:r>
      <w:proofErr w:type="gramEnd"/>
      <w:r w:rsidRPr="00E045E7">
        <w:rPr>
          <w:rFonts w:asciiTheme="majorBidi" w:hAnsiTheme="majorBidi" w:cstheme="majorBidi"/>
          <w:sz w:val="28"/>
          <w:szCs w:val="28"/>
        </w:rPr>
        <w:t>ет установленной квоты.</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5.4. За неисполнение </w:t>
      </w:r>
      <w:hyperlink r:id="rId5" w:history="1">
        <w:r w:rsidRPr="00E045E7">
          <w:rPr>
            <w:rStyle w:val="a3"/>
            <w:rFonts w:asciiTheme="majorBidi" w:hAnsiTheme="majorBidi" w:cstheme="majorBidi"/>
            <w:sz w:val="28"/>
            <w:szCs w:val="28"/>
          </w:rPr>
          <w:t>положения о квотировании рабочих мест для инвалидов в ДОУ</w:t>
        </w:r>
      </w:hyperlink>
      <w:r w:rsidRPr="00E045E7">
        <w:rPr>
          <w:rFonts w:asciiTheme="majorBidi" w:hAnsiTheme="majorBidi" w:cstheme="majorBidi"/>
          <w:sz w:val="28"/>
          <w:szCs w:val="28"/>
        </w:rPr>
        <w:t xml:space="preserve"> и вышеуказанных законов работодатель несёт ответственность в соответствии с действующим законодательством.</w:t>
      </w:r>
    </w:p>
    <w:p w:rsidR="00E045E7" w:rsidRPr="00E045E7" w:rsidRDefault="00E045E7" w:rsidP="00E045E7">
      <w:pPr>
        <w:tabs>
          <w:tab w:val="left" w:pos="709"/>
        </w:tabs>
        <w:jc w:val="both"/>
        <w:rPr>
          <w:rFonts w:asciiTheme="majorBidi" w:hAnsiTheme="majorBidi" w:cstheme="majorBidi"/>
          <w:b/>
          <w:sz w:val="28"/>
          <w:szCs w:val="28"/>
        </w:rPr>
      </w:pPr>
      <w:r w:rsidRPr="00E045E7">
        <w:rPr>
          <w:rFonts w:asciiTheme="majorBidi" w:hAnsiTheme="majorBidi" w:cstheme="majorBidi"/>
          <w:sz w:val="28"/>
          <w:szCs w:val="28"/>
        </w:rPr>
        <w:tab/>
        <w:t>5.5. Уплата работодателем административного штрафа не освобождает его от обязанностей по выполнению требований настоящего Закона.</w:t>
      </w:r>
    </w:p>
    <w:p w:rsidR="00E045E7" w:rsidRPr="00E045E7" w:rsidRDefault="00E045E7" w:rsidP="00E045E7">
      <w:pPr>
        <w:tabs>
          <w:tab w:val="left" w:pos="709"/>
        </w:tabs>
        <w:jc w:val="both"/>
        <w:rPr>
          <w:rFonts w:asciiTheme="majorBidi" w:hAnsiTheme="majorBidi" w:cstheme="majorBidi"/>
          <w:b/>
          <w:sz w:val="28"/>
          <w:szCs w:val="28"/>
        </w:rPr>
      </w:pPr>
    </w:p>
    <w:p w:rsidR="00E045E7" w:rsidRPr="00E045E7" w:rsidRDefault="00E045E7" w:rsidP="00E045E7">
      <w:pPr>
        <w:tabs>
          <w:tab w:val="left" w:pos="709"/>
        </w:tabs>
        <w:jc w:val="center"/>
        <w:rPr>
          <w:rFonts w:asciiTheme="majorBidi" w:hAnsiTheme="majorBidi" w:cstheme="majorBidi"/>
          <w:b/>
          <w:sz w:val="28"/>
          <w:szCs w:val="28"/>
        </w:rPr>
      </w:pPr>
      <w:r w:rsidRPr="00E045E7">
        <w:rPr>
          <w:rFonts w:asciiTheme="majorBidi" w:hAnsiTheme="majorBidi" w:cstheme="majorBidi"/>
          <w:b/>
          <w:sz w:val="28"/>
          <w:szCs w:val="28"/>
        </w:rPr>
        <w:t>6.  Ответственность за невыполнение квоты</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color w:val="FFFFFF"/>
          <w:sz w:val="28"/>
          <w:szCs w:val="28"/>
        </w:rPr>
      </w:pPr>
      <w:r w:rsidRPr="00E045E7">
        <w:rPr>
          <w:rFonts w:asciiTheme="majorBidi" w:hAnsiTheme="majorBidi" w:cstheme="majorBidi"/>
          <w:sz w:val="28"/>
          <w:szCs w:val="28"/>
        </w:rPr>
        <w:tab/>
        <w:t xml:space="preserve">6.1. Квота считается выполненной, если на все выделенные или созданные в счет установленной квоты рабочие места инвалиды трудоустроены в соответствии с трудовым законодательством. </w:t>
      </w:r>
      <w:r w:rsidRPr="00E045E7">
        <w:rPr>
          <w:rFonts w:asciiTheme="majorBidi" w:hAnsiTheme="majorBidi" w:cstheme="majorBidi"/>
          <w:color w:val="FFFFFF"/>
          <w:sz w:val="28"/>
          <w:szCs w:val="28"/>
        </w:rPr>
        <w:t xml:space="preserve">Источник: </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color w:val="FFFFFF"/>
          <w:sz w:val="28"/>
          <w:szCs w:val="28"/>
        </w:rPr>
        <w:tab/>
        <w:t>/</w:t>
      </w:r>
      <w:r w:rsidRPr="00E045E7">
        <w:rPr>
          <w:rFonts w:asciiTheme="majorBidi" w:hAnsiTheme="majorBidi" w:cstheme="majorBidi"/>
          <w:sz w:val="28"/>
          <w:szCs w:val="28"/>
        </w:rPr>
        <w:t xml:space="preserve">6.2. В случаях </w:t>
      </w:r>
      <w:proofErr w:type="spellStart"/>
      <w:r w:rsidRPr="00E045E7">
        <w:rPr>
          <w:rFonts w:asciiTheme="majorBidi" w:hAnsiTheme="majorBidi" w:cstheme="majorBidi"/>
          <w:sz w:val="28"/>
          <w:szCs w:val="28"/>
        </w:rPr>
        <w:t>непредоставления</w:t>
      </w:r>
      <w:proofErr w:type="spellEnd"/>
      <w:r w:rsidRPr="00E045E7">
        <w:rPr>
          <w:rFonts w:asciiTheme="majorBidi" w:hAnsiTheme="majorBidi" w:cstheme="majorBidi"/>
          <w:sz w:val="28"/>
          <w:szCs w:val="28"/>
        </w:rPr>
        <w:t xml:space="preserve"> или несвоевременного предоставления информации, о наличии/отсутствии свободных рабочих мест, предоставления указанных сведений в неполном объёме или искаженном виде, за исключением случаев, предусмотренных федеральным законодательством, отказа в приеме на работу инвалида в пределах установленной квоты заведующий ДОУ несет административную ответственность в соответствии с действующим законодательством Российской Федерации.</w:t>
      </w:r>
    </w:p>
    <w:p w:rsidR="00E045E7" w:rsidRPr="00E045E7" w:rsidRDefault="00E045E7" w:rsidP="00E045E7">
      <w:pPr>
        <w:tabs>
          <w:tab w:val="left" w:pos="709"/>
        </w:tabs>
        <w:jc w:val="both"/>
        <w:rPr>
          <w:rFonts w:asciiTheme="majorBidi" w:hAnsiTheme="majorBidi" w:cstheme="majorBidi"/>
          <w:color w:val="000000"/>
          <w:sz w:val="28"/>
          <w:szCs w:val="28"/>
        </w:rPr>
      </w:pPr>
    </w:p>
    <w:p w:rsidR="00E045E7" w:rsidRPr="00E045E7" w:rsidRDefault="00E045E7" w:rsidP="00E045E7">
      <w:pPr>
        <w:tabs>
          <w:tab w:val="left" w:pos="709"/>
        </w:tabs>
        <w:jc w:val="center"/>
        <w:rPr>
          <w:rFonts w:asciiTheme="majorBidi" w:hAnsiTheme="majorBidi" w:cstheme="majorBidi"/>
          <w:b/>
          <w:sz w:val="28"/>
          <w:szCs w:val="28"/>
        </w:rPr>
      </w:pPr>
      <w:r w:rsidRPr="00E045E7">
        <w:rPr>
          <w:rFonts w:asciiTheme="majorBidi" w:hAnsiTheme="majorBidi" w:cstheme="majorBidi"/>
          <w:b/>
          <w:sz w:val="28"/>
          <w:szCs w:val="28"/>
        </w:rPr>
        <w:t>7. Заключительные положения</w:t>
      </w:r>
    </w:p>
    <w:p w:rsidR="00E045E7" w:rsidRPr="00E045E7" w:rsidRDefault="00E045E7" w:rsidP="00E045E7">
      <w:pPr>
        <w:tabs>
          <w:tab w:val="left" w:pos="709"/>
        </w:tabs>
        <w:jc w:val="both"/>
        <w:rPr>
          <w:rFonts w:asciiTheme="majorBidi" w:hAnsiTheme="majorBidi" w:cstheme="majorBidi"/>
          <w:sz w:val="28"/>
          <w:szCs w:val="28"/>
        </w:rPr>
      </w:pP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 xml:space="preserve">7.1. Настоящее </w:t>
      </w:r>
      <w:hyperlink r:id="rId6" w:history="1">
        <w:r w:rsidRPr="00E045E7">
          <w:rPr>
            <w:rStyle w:val="a3"/>
            <w:rFonts w:asciiTheme="majorBidi" w:hAnsiTheme="majorBidi" w:cstheme="majorBidi"/>
            <w:sz w:val="28"/>
            <w:szCs w:val="28"/>
          </w:rPr>
          <w:t>Положение о квотировании рабочих мест для инвалидов</w:t>
        </w:r>
      </w:hyperlink>
      <w:r w:rsidRPr="00E045E7">
        <w:rPr>
          <w:rFonts w:asciiTheme="majorBidi" w:hAnsiTheme="majorBidi" w:cstheme="majorBidi"/>
          <w:color w:val="0000FF"/>
          <w:sz w:val="28"/>
          <w:szCs w:val="28"/>
        </w:rPr>
        <w:t xml:space="preserve"> </w:t>
      </w:r>
      <w:r w:rsidRPr="00E045E7">
        <w:rPr>
          <w:rFonts w:asciiTheme="majorBidi" w:hAnsiTheme="majorBidi" w:cstheme="majorBidi"/>
          <w:sz w:val="28"/>
          <w:szCs w:val="28"/>
        </w:rPr>
        <w:t>является локальным нормативным актом, принимается на Общем собрании трудового коллектива и утверждается (либо вводится в действие) приказом заведующего дошкольным образовательным учреждением.</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7.3. Положение о квотировании рабочих мест для инвалидов в ДОУ принимается на неопределенный срок. Изменения и дополнения к Положению принимаются в порядке, предусмотренном п.7.1. настоящего Положения.</w:t>
      </w:r>
    </w:p>
    <w:p w:rsidR="00E045E7" w:rsidRPr="00E045E7" w:rsidRDefault="00E045E7" w:rsidP="00E045E7">
      <w:pPr>
        <w:tabs>
          <w:tab w:val="left" w:pos="709"/>
        </w:tabs>
        <w:jc w:val="both"/>
        <w:rPr>
          <w:rFonts w:asciiTheme="majorBidi" w:hAnsiTheme="majorBidi" w:cstheme="majorBidi"/>
          <w:sz w:val="28"/>
          <w:szCs w:val="28"/>
        </w:rPr>
      </w:pPr>
      <w:r w:rsidRPr="00E045E7">
        <w:rPr>
          <w:rFonts w:asciiTheme="majorBidi" w:hAnsiTheme="majorBidi" w:cstheme="majorBidi"/>
          <w:sz w:val="28"/>
          <w:szCs w:val="28"/>
        </w:rPr>
        <w:tab/>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045E7" w:rsidRPr="00E045E7" w:rsidRDefault="00E045E7" w:rsidP="00E045E7">
      <w:pPr>
        <w:jc w:val="both"/>
        <w:rPr>
          <w:rFonts w:asciiTheme="majorBidi" w:hAnsiTheme="majorBidi" w:cstheme="majorBidi"/>
          <w:sz w:val="28"/>
          <w:szCs w:val="28"/>
        </w:rPr>
      </w:pPr>
    </w:p>
    <w:p w:rsidR="00E045E7" w:rsidRPr="00E045E7" w:rsidRDefault="00E045E7">
      <w:pPr>
        <w:rPr>
          <w:rFonts w:asciiTheme="majorBidi" w:hAnsiTheme="majorBidi" w:cstheme="majorBidi"/>
          <w:sz w:val="28"/>
          <w:szCs w:val="28"/>
        </w:rPr>
      </w:pPr>
    </w:p>
    <w:sectPr w:rsidR="00E045E7" w:rsidRPr="00E045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E045E7"/>
    <w:rsid w:val="00E045E7"/>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045E7"/>
    <w:rPr>
      <w:color w:val="0000FF"/>
      <w:u w:val="single"/>
    </w:rPr>
  </w:style>
  <w:style w:type="paragraph" w:styleId="a4">
    <w:name w:val="Balloon Text"/>
    <w:basedOn w:val="a"/>
    <w:link w:val="a5"/>
    <w:uiPriority w:val="99"/>
    <w:semiHidden/>
    <w:unhideWhenUsed/>
    <w:rsid w:val="00E045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0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3964" TargetMode="External"/><Relationship Id="rId5" Type="http://schemas.openxmlformats.org/officeDocument/2006/relationships/hyperlink" Target="https://ohrana-tryda.com/node/396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1859</Words>
  <Characters>10600</Characters>
  <Application>Microsoft Office Word</Application>
  <DocSecurity>0</DocSecurity>
  <Lines>88</Lines>
  <Paragraphs>24</Paragraphs>
  <ScaleCrop>false</ScaleCrop>
  <Company>Reanimator Extreme Edition</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2021-06-02T09:49:00Z</dcterms:created>
  <dcterms:modified xsi:type="dcterms:W3CDTF">2021-06-02T09:50:00Z</dcterms:modified>
</cp:coreProperties>
</file>